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9ED93" w14:textId="2F229D56" w:rsidR="00AA7FFA" w:rsidRDefault="00E2444F" w:rsidP="000D13DE">
      <w:pPr>
        <w:tabs>
          <w:tab w:val="left" w:pos="7063"/>
        </w:tabs>
        <w:spacing w:line="25" w:lineRule="atLeast"/>
        <w:rPr>
          <w:rFonts w:ascii="Times New Roman"/>
          <w:sz w:val="20"/>
        </w:rPr>
      </w:pPr>
      <w:r>
        <w:rPr>
          <w:noProof/>
          <w:sz w:val="28"/>
        </w:rPr>
        <w:drawing>
          <wp:anchor distT="0" distB="0" distL="114300" distR="114300" simplePos="0" relativeHeight="251657216" behindDoc="1" locked="0" layoutInCell="1" allowOverlap="1" wp14:anchorId="26943CCB" wp14:editId="24A3700B">
            <wp:simplePos x="0" y="0"/>
            <wp:positionH relativeFrom="column">
              <wp:posOffset>3867150</wp:posOffset>
            </wp:positionH>
            <wp:positionV relativeFrom="paragraph">
              <wp:posOffset>-711200</wp:posOffset>
            </wp:positionV>
            <wp:extent cx="2628900" cy="7080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5"/>
                    <a:stretch/>
                  </pic:blipFill>
                  <pic:spPr bwMode="auto">
                    <a:xfrm>
                      <a:off x="0" y="0"/>
                      <a:ext cx="262890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0874">
        <w:rPr>
          <w:rFonts w:ascii="Times New Roman"/>
          <w:noProof/>
          <w:position w:val="26"/>
          <w:sz w:val="20"/>
          <w:lang w:eastAsia="fr-FR"/>
        </w:rPr>
        <w:drawing>
          <wp:anchor distT="0" distB="0" distL="114300" distR="114300" simplePos="0" relativeHeight="251656192" behindDoc="1" locked="0" layoutInCell="1" allowOverlap="1" wp14:anchorId="71F252C3" wp14:editId="3CE73C2A">
            <wp:simplePos x="0" y="0"/>
            <wp:positionH relativeFrom="column">
              <wp:posOffset>180975</wp:posOffset>
            </wp:positionH>
            <wp:positionV relativeFrom="paragraph">
              <wp:posOffset>-530225</wp:posOffset>
            </wp:positionV>
            <wp:extent cx="1174750" cy="441295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4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1C8">
        <w:rPr>
          <w:rFonts w:ascii="Times New Roman"/>
          <w:position w:val="26"/>
          <w:sz w:val="20"/>
        </w:rPr>
        <w:tab/>
      </w:r>
    </w:p>
    <w:p w14:paraId="5DC60732" w14:textId="2D0E092C" w:rsidR="00B80874" w:rsidRDefault="00B80874" w:rsidP="00821B29">
      <w:pPr>
        <w:pStyle w:val="Titre"/>
        <w:spacing w:before="0" w:line="25" w:lineRule="atLeast"/>
        <w:ind w:left="0" w:right="0" w:firstLine="0"/>
        <w:rPr>
          <w:sz w:val="28"/>
        </w:rPr>
      </w:pPr>
    </w:p>
    <w:p w14:paraId="0E82B926" w14:textId="77777777" w:rsidR="00E2444F" w:rsidRDefault="00E2444F" w:rsidP="00821B29">
      <w:pPr>
        <w:pStyle w:val="Titre"/>
        <w:spacing w:before="0" w:line="25" w:lineRule="atLeast"/>
        <w:ind w:left="0" w:right="0" w:firstLine="0"/>
        <w:rPr>
          <w:sz w:val="28"/>
        </w:rPr>
      </w:pPr>
    </w:p>
    <w:p w14:paraId="110EE388" w14:textId="77777777" w:rsidR="00821B29" w:rsidRPr="00DA4710" w:rsidRDefault="00821B29" w:rsidP="000D13DE">
      <w:pPr>
        <w:pStyle w:val="Titre"/>
        <w:spacing w:before="0" w:line="25" w:lineRule="atLeast"/>
        <w:ind w:left="0" w:right="0" w:firstLine="0"/>
        <w:jc w:val="center"/>
        <w:rPr>
          <w:color w:val="002E8A"/>
          <w:sz w:val="28"/>
        </w:rPr>
      </w:pPr>
    </w:p>
    <w:p w14:paraId="033B8E22" w14:textId="2389313F" w:rsidR="00A11F7A" w:rsidRPr="00DA4710" w:rsidRDefault="007251C8" w:rsidP="003507DA">
      <w:pPr>
        <w:pStyle w:val="Titre"/>
        <w:spacing w:before="0" w:line="25" w:lineRule="atLeast"/>
        <w:ind w:left="0" w:right="0" w:firstLine="0"/>
        <w:jc w:val="center"/>
        <w:rPr>
          <w:color w:val="002E8A"/>
          <w:szCs w:val="34"/>
        </w:rPr>
      </w:pPr>
      <w:r w:rsidRPr="00DA4710">
        <w:rPr>
          <w:color w:val="002E8A"/>
          <w:szCs w:val="34"/>
        </w:rPr>
        <w:t>F</w:t>
      </w:r>
      <w:r w:rsidR="00A11F7A" w:rsidRPr="00DA4710">
        <w:rPr>
          <w:color w:val="002E8A"/>
          <w:szCs w:val="34"/>
        </w:rPr>
        <w:t>EDA</w:t>
      </w:r>
      <w:r w:rsidRPr="00DA4710">
        <w:rPr>
          <w:color w:val="002E8A"/>
          <w:szCs w:val="34"/>
        </w:rPr>
        <w:t xml:space="preserve"> </w:t>
      </w:r>
      <w:r w:rsidR="003507DA" w:rsidRPr="00DA4710">
        <w:rPr>
          <w:color w:val="002E8A"/>
          <w:szCs w:val="34"/>
        </w:rPr>
        <w:t xml:space="preserve">- </w:t>
      </w:r>
      <w:r w:rsidR="00A11F7A" w:rsidRPr="00DA4710">
        <w:rPr>
          <w:color w:val="002E8A"/>
          <w:szCs w:val="34"/>
        </w:rPr>
        <w:t>Fonds pour l’émergence et le développement des associations</w:t>
      </w:r>
    </w:p>
    <w:p w14:paraId="1EC86AE5" w14:textId="2B459A82" w:rsidR="00AA7FFA" w:rsidRPr="00DA4710" w:rsidRDefault="007251C8" w:rsidP="000D13DE">
      <w:pPr>
        <w:pStyle w:val="Titre"/>
        <w:spacing w:before="0" w:line="25" w:lineRule="atLeast"/>
        <w:ind w:left="0" w:right="0" w:firstLine="0"/>
        <w:jc w:val="center"/>
        <w:rPr>
          <w:color w:val="002E8A"/>
          <w:szCs w:val="34"/>
        </w:rPr>
      </w:pPr>
      <w:r w:rsidRPr="00DA4710">
        <w:rPr>
          <w:color w:val="002E8A"/>
          <w:szCs w:val="34"/>
        </w:rPr>
        <w:t>Règlement</w:t>
      </w:r>
      <w:r w:rsidRPr="00DA4710">
        <w:rPr>
          <w:color w:val="002E8A"/>
          <w:spacing w:val="-9"/>
          <w:szCs w:val="34"/>
        </w:rPr>
        <w:t xml:space="preserve"> </w:t>
      </w:r>
      <w:r w:rsidR="005303E9" w:rsidRPr="00DA4710">
        <w:rPr>
          <w:color w:val="002E8A"/>
          <w:szCs w:val="34"/>
        </w:rPr>
        <w:t>du dispositif</w:t>
      </w:r>
    </w:p>
    <w:p w14:paraId="09B9A40C" w14:textId="77777777" w:rsidR="00821B29" w:rsidRDefault="00821B29" w:rsidP="000D13DE">
      <w:pPr>
        <w:pStyle w:val="Titre"/>
        <w:spacing w:before="0" w:line="25" w:lineRule="atLeast"/>
        <w:ind w:left="0" w:right="0" w:firstLine="0"/>
        <w:rPr>
          <w:sz w:val="28"/>
        </w:rPr>
      </w:pPr>
    </w:p>
    <w:p w14:paraId="20C52593" w14:textId="77777777" w:rsidR="000D13DE" w:rsidRPr="00A11F7A" w:rsidRDefault="000D13DE" w:rsidP="000D13DE">
      <w:pPr>
        <w:pStyle w:val="Titre"/>
        <w:spacing w:before="0" w:line="25" w:lineRule="atLeast"/>
        <w:ind w:left="0" w:right="0" w:firstLine="0"/>
        <w:rPr>
          <w:sz w:val="28"/>
        </w:rPr>
      </w:pPr>
    </w:p>
    <w:p w14:paraId="463F40DC" w14:textId="77777777" w:rsidR="00AA7FFA" w:rsidRDefault="007251C8" w:rsidP="000D13DE">
      <w:pPr>
        <w:pStyle w:val="Titre1"/>
        <w:spacing w:line="25" w:lineRule="atLeast"/>
        <w:ind w:left="0"/>
      </w:pPr>
      <w:r>
        <w:t>CHAPITRE</w:t>
      </w:r>
      <w:r>
        <w:rPr>
          <w:spacing w:val="-6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Généralités</w:t>
      </w:r>
    </w:p>
    <w:p w14:paraId="03A80434" w14:textId="77777777" w:rsidR="000D13DE" w:rsidRPr="00A07323" w:rsidRDefault="000D13DE" w:rsidP="000D13DE">
      <w:pPr>
        <w:pStyle w:val="Titre1"/>
        <w:spacing w:line="25" w:lineRule="atLeast"/>
        <w:ind w:left="0"/>
        <w:rPr>
          <w:sz w:val="24"/>
        </w:rPr>
      </w:pPr>
    </w:p>
    <w:p w14:paraId="5FB5EEEB" w14:textId="77777777" w:rsidR="00AA7FFA" w:rsidRDefault="007251C8" w:rsidP="000D13DE">
      <w:pPr>
        <w:pStyle w:val="Titre2"/>
        <w:spacing w:line="25" w:lineRule="atLeast"/>
        <w:ind w:left="0"/>
      </w:pPr>
      <w:r>
        <w:t>Article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Définition</w:t>
      </w:r>
      <w:r w:rsidRPr="00A11F7A">
        <w:t xml:space="preserve"> </w:t>
      </w:r>
      <w:r>
        <w:t>du</w:t>
      </w:r>
      <w:r w:rsidRPr="00A11F7A">
        <w:t xml:space="preserve"> </w:t>
      </w:r>
      <w:r w:rsidR="00A11F7A" w:rsidRPr="00A11F7A">
        <w:t>Fonds pour l’émergence et le développement des associations</w:t>
      </w:r>
      <w:r w:rsidR="00DA3BB7">
        <w:t xml:space="preserve"> (FEDA)</w:t>
      </w:r>
    </w:p>
    <w:p w14:paraId="619B97C4" w14:textId="77777777" w:rsidR="00AA7FFA" w:rsidRDefault="00AA7FFA" w:rsidP="000D13DE">
      <w:pPr>
        <w:pStyle w:val="Corpsdetexte"/>
        <w:spacing w:line="25" w:lineRule="atLeast"/>
        <w:rPr>
          <w:b/>
          <w:sz w:val="20"/>
        </w:rPr>
      </w:pPr>
    </w:p>
    <w:p w14:paraId="291A37B6" w14:textId="185D206C" w:rsidR="00AA7FFA" w:rsidRDefault="00A13443" w:rsidP="000D13DE">
      <w:pPr>
        <w:pStyle w:val="Corpsdetexte"/>
        <w:spacing w:line="25" w:lineRule="atLeast"/>
        <w:jc w:val="both"/>
      </w:pPr>
      <w:r>
        <w:t>« </w:t>
      </w:r>
      <w:r w:rsidR="00A11F7A" w:rsidRPr="003C6392">
        <w:t xml:space="preserve">Le </w:t>
      </w:r>
      <w:r>
        <w:t>FEDA</w:t>
      </w:r>
      <w:r w:rsidR="00A11F7A" w:rsidRPr="003C6392">
        <w:t xml:space="preserve"> est un</w:t>
      </w:r>
      <w:r w:rsidR="00A11F7A" w:rsidRPr="00A11F7A">
        <w:t xml:space="preserve"> dispositif qui favorise l’expérimentation et l’accompagnement des initiatives associatives locales, en soutenant leurs actions de proximité</w:t>
      </w:r>
      <w:r>
        <w:t xml:space="preserve">, </w:t>
      </w:r>
      <w:r w:rsidRPr="00A13443">
        <w:t>dans le respect des obligations légales et financières</w:t>
      </w:r>
      <w:r w:rsidR="00A11F7A" w:rsidRPr="00A11F7A">
        <w:t>.</w:t>
      </w:r>
      <w:r>
        <w:t> </w:t>
      </w:r>
      <w:r w:rsidRPr="00A13443">
        <w:t>Intégré à la programmation du contrat de ville, il est piloté en partenariat avec les collectivités locales afin d’assurer la cohérence et l’efficacité des actions menées sur le territoire.</w:t>
      </w:r>
      <w:r>
        <w:t xml:space="preserve"> »</w:t>
      </w:r>
      <w:r>
        <w:rPr>
          <w:rStyle w:val="Appelnotedebasdep"/>
        </w:rPr>
        <w:footnoteReference w:id="1"/>
      </w:r>
      <w:r w:rsidR="00A11F7A" w:rsidRPr="00A11F7A">
        <w:t xml:space="preserve"> Ce dispositif s’inscrit dans le cadre de la Politique de la Ville, et plus précisément du Contrat de Ville Engagement 2030.</w:t>
      </w:r>
      <w:r w:rsidR="00DA3BB7">
        <w:t xml:space="preserve"> Il succède au Fonds d’initiative Associative (FIA).</w:t>
      </w:r>
    </w:p>
    <w:p w14:paraId="6DD7FE1B" w14:textId="77777777" w:rsidR="00A11F7A" w:rsidRDefault="00A11F7A" w:rsidP="000D13DE">
      <w:pPr>
        <w:pStyle w:val="Corpsdetexte"/>
        <w:spacing w:line="25" w:lineRule="atLeast"/>
        <w:rPr>
          <w:sz w:val="22"/>
        </w:rPr>
      </w:pPr>
    </w:p>
    <w:p w14:paraId="123C4C78" w14:textId="77777777" w:rsidR="00A11F7A" w:rsidRDefault="00A11F7A" w:rsidP="000D13DE">
      <w:pPr>
        <w:pStyle w:val="Corpsdetexte"/>
        <w:spacing w:line="25" w:lineRule="atLeast"/>
      </w:pPr>
      <w:r>
        <w:t>Les objectifs principaux du FEDA sont :</w:t>
      </w:r>
    </w:p>
    <w:p w14:paraId="2E4E5868" w14:textId="77777777" w:rsidR="000D13DE" w:rsidRDefault="00A11F7A" w:rsidP="000D13DE">
      <w:pPr>
        <w:pStyle w:val="Corpsdetexte"/>
        <w:numPr>
          <w:ilvl w:val="0"/>
          <w:numId w:val="7"/>
        </w:numPr>
        <w:spacing w:line="25" w:lineRule="atLeast"/>
      </w:pPr>
      <w:r>
        <w:t>Encourager les initiatives associatives innovantes dans les quartiers ;</w:t>
      </w:r>
    </w:p>
    <w:p w14:paraId="0EA26C32" w14:textId="77777777" w:rsidR="000D13DE" w:rsidRDefault="00A11F7A" w:rsidP="000D13DE">
      <w:pPr>
        <w:pStyle w:val="Corpsdetexte"/>
        <w:numPr>
          <w:ilvl w:val="0"/>
          <w:numId w:val="7"/>
        </w:numPr>
        <w:spacing w:line="25" w:lineRule="atLeast"/>
      </w:pPr>
      <w:r>
        <w:t>Développer les partenariats entre associations et structures municipales ;</w:t>
      </w:r>
    </w:p>
    <w:p w14:paraId="081D688C" w14:textId="77777777" w:rsidR="00DA3BB7" w:rsidRDefault="00A11F7A" w:rsidP="00A07323">
      <w:pPr>
        <w:pStyle w:val="Corpsdetexte"/>
        <w:numPr>
          <w:ilvl w:val="0"/>
          <w:numId w:val="7"/>
        </w:numPr>
        <w:spacing w:line="25" w:lineRule="atLeast"/>
      </w:pPr>
      <w:r>
        <w:t>Animer la vie sociale, éducative, culturelle et sportive locale ;</w:t>
      </w:r>
    </w:p>
    <w:p w14:paraId="6B40870B" w14:textId="77777777" w:rsidR="003C6392" w:rsidRDefault="003C6392" w:rsidP="000D13DE">
      <w:pPr>
        <w:pStyle w:val="Corpsdetexte"/>
        <w:spacing w:line="25" w:lineRule="atLeast"/>
        <w:jc w:val="both"/>
      </w:pPr>
    </w:p>
    <w:p w14:paraId="25899614" w14:textId="77777777" w:rsidR="00DA3BB7" w:rsidRPr="00E87CAB" w:rsidRDefault="00DA3BB7" w:rsidP="00E87CAB">
      <w:pPr>
        <w:pStyle w:val="Titre2"/>
        <w:spacing w:line="25" w:lineRule="atLeast"/>
        <w:ind w:left="0"/>
      </w:pPr>
      <w:r w:rsidRPr="00DA3BB7">
        <w:t>Article</w:t>
      </w:r>
      <w:r w:rsidRPr="00E87CAB">
        <w:t xml:space="preserve"> </w:t>
      </w:r>
      <w:r w:rsidRPr="00DA3BB7">
        <w:t>2</w:t>
      </w:r>
      <w:r w:rsidRPr="00E87CAB">
        <w:t xml:space="preserve"> </w:t>
      </w:r>
      <w:r w:rsidRPr="00DA3BB7">
        <w:t>:</w:t>
      </w:r>
      <w:r w:rsidRPr="00E87CAB">
        <w:t xml:space="preserve"> </w:t>
      </w:r>
      <w:r w:rsidRPr="00DA3BB7">
        <w:t>Les</w:t>
      </w:r>
      <w:r w:rsidRPr="00E87CAB">
        <w:t xml:space="preserve"> </w:t>
      </w:r>
      <w:r w:rsidRPr="00DA3BB7">
        <w:t>porteurs</w:t>
      </w:r>
      <w:r w:rsidRPr="00E87CAB">
        <w:t xml:space="preserve"> </w:t>
      </w:r>
      <w:r w:rsidRPr="00DA3BB7">
        <w:t>de</w:t>
      </w:r>
      <w:r w:rsidRPr="00E87CAB">
        <w:t xml:space="preserve"> </w:t>
      </w:r>
      <w:r w:rsidRPr="00DA3BB7">
        <w:t>projet</w:t>
      </w:r>
      <w:r w:rsidRPr="00E87CAB">
        <w:t xml:space="preserve"> </w:t>
      </w:r>
      <w:r w:rsidRPr="00DA3BB7">
        <w:t>et</w:t>
      </w:r>
      <w:r w:rsidRPr="00E87CAB">
        <w:t xml:space="preserve"> </w:t>
      </w:r>
      <w:r w:rsidRPr="00DA3BB7">
        <w:t>les</w:t>
      </w:r>
      <w:r w:rsidRPr="00E87CAB">
        <w:t xml:space="preserve"> </w:t>
      </w:r>
      <w:r w:rsidRPr="00DA3BB7">
        <w:t>projets</w:t>
      </w:r>
      <w:r w:rsidRPr="00E87CAB">
        <w:t xml:space="preserve"> </w:t>
      </w:r>
      <w:r w:rsidRPr="00DA3BB7">
        <w:t>proposés</w:t>
      </w:r>
    </w:p>
    <w:p w14:paraId="2A4F3217" w14:textId="77777777" w:rsidR="00DA3BB7" w:rsidRDefault="00DA3BB7" w:rsidP="00DA3BB7">
      <w:pPr>
        <w:pStyle w:val="Corpsdetexte"/>
        <w:spacing w:line="25" w:lineRule="atLeast"/>
        <w:jc w:val="both"/>
      </w:pPr>
    </w:p>
    <w:p w14:paraId="3B41785E" w14:textId="35FE5DC4" w:rsidR="00DA3BB7" w:rsidRDefault="00DA3BB7" w:rsidP="003C6392">
      <w:pPr>
        <w:pStyle w:val="Corpsdetexte"/>
        <w:spacing w:line="25" w:lineRule="atLeast"/>
        <w:jc w:val="both"/>
      </w:pPr>
      <w:r>
        <w:t xml:space="preserve">Le FEDA </w:t>
      </w:r>
      <w:r w:rsidR="003C6392">
        <w:t xml:space="preserve">s’adresse aux associations </w:t>
      </w:r>
      <w:r w:rsidR="003C6392" w:rsidRPr="00A02347">
        <w:rPr>
          <w:u w:val="single"/>
        </w:rPr>
        <w:t>locales à but non lucratif</w:t>
      </w:r>
      <w:r w:rsidR="003C6392">
        <w:t xml:space="preserve"> </w:t>
      </w:r>
      <w:r>
        <w:t xml:space="preserve">développant des actions à Aubervilliers et pour </w:t>
      </w:r>
      <w:r w:rsidR="00FF0722">
        <w:t xml:space="preserve">ses </w:t>
      </w:r>
      <w:r>
        <w:t>habitants.</w:t>
      </w:r>
      <w:r w:rsidRPr="000D13DE">
        <w:t xml:space="preserve"> </w:t>
      </w:r>
      <w:r>
        <w:t>L’association</w:t>
      </w:r>
      <w:r w:rsidRPr="000D13DE">
        <w:t xml:space="preserve"> </w:t>
      </w:r>
      <w:r>
        <w:t>doit</w:t>
      </w:r>
      <w:r w:rsidRPr="000D13DE">
        <w:t xml:space="preserve"> </w:t>
      </w:r>
      <w:r>
        <w:t>être</w:t>
      </w:r>
      <w:r w:rsidRPr="000D13DE">
        <w:t xml:space="preserve"> </w:t>
      </w:r>
      <w:r>
        <w:t>constituée,</w:t>
      </w:r>
      <w:r w:rsidRPr="000D13DE">
        <w:t xml:space="preserve"> </w:t>
      </w:r>
      <w:r>
        <w:t>déclarée</w:t>
      </w:r>
      <w:r w:rsidRPr="000D13DE">
        <w:t xml:space="preserve"> </w:t>
      </w:r>
      <w:r>
        <w:t>en</w:t>
      </w:r>
      <w:r w:rsidRPr="000D13DE">
        <w:t xml:space="preserve"> </w:t>
      </w:r>
      <w:r>
        <w:t>préfecture</w:t>
      </w:r>
      <w:r w:rsidRPr="000D13DE">
        <w:t xml:space="preserve"> </w:t>
      </w:r>
      <w:r>
        <w:t>et</w:t>
      </w:r>
      <w:r w:rsidRPr="000D13DE">
        <w:t xml:space="preserve"> </w:t>
      </w:r>
      <w:r>
        <w:t>en</w:t>
      </w:r>
      <w:r w:rsidRPr="000D13DE">
        <w:t xml:space="preserve"> </w:t>
      </w:r>
      <w:r>
        <w:t>règle</w:t>
      </w:r>
      <w:r w:rsidRPr="000D13DE">
        <w:t xml:space="preserve"> </w:t>
      </w:r>
      <w:r>
        <w:t>au</w:t>
      </w:r>
      <w:r w:rsidRPr="000D13DE">
        <w:t xml:space="preserve"> </w:t>
      </w:r>
      <w:r>
        <w:t>regard</w:t>
      </w:r>
      <w:r w:rsidRPr="000D13DE">
        <w:t xml:space="preserve"> </w:t>
      </w:r>
      <w:r>
        <w:t>de</w:t>
      </w:r>
      <w:r w:rsidRPr="000D13DE">
        <w:t xml:space="preserve"> </w:t>
      </w:r>
      <w:r>
        <w:t>ses obligations</w:t>
      </w:r>
      <w:r w:rsidRPr="000D13DE">
        <w:t xml:space="preserve"> </w:t>
      </w:r>
      <w:r>
        <w:t>statutaires</w:t>
      </w:r>
      <w:r w:rsidRPr="000D13DE">
        <w:t xml:space="preserve"> </w:t>
      </w:r>
      <w:r>
        <w:t>et</w:t>
      </w:r>
      <w:r w:rsidRPr="000D13DE">
        <w:t xml:space="preserve"> </w:t>
      </w:r>
      <w:r>
        <w:t>financières.</w:t>
      </w:r>
      <w:r w:rsidR="003C6392">
        <w:t xml:space="preserve"> </w:t>
      </w:r>
      <w:r w:rsidR="00B80874">
        <w:t>Les</w:t>
      </w:r>
      <w:r w:rsidR="00B80874">
        <w:rPr>
          <w:spacing w:val="4"/>
        </w:rPr>
        <w:t xml:space="preserve"> </w:t>
      </w:r>
      <w:r w:rsidR="00B80874">
        <w:t>projets</w:t>
      </w:r>
      <w:r w:rsidR="00B80874">
        <w:rPr>
          <w:spacing w:val="2"/>
        </w:rPr>
        <w:t xml:space="preserve"> </w:t>
      </w:r>
      <w:r w:rsidR="00B80874">
        <w:t>ne</w:t>
      </w:r>
      <w:r w:rsidR="00B80874">
        <w:rPr>
          <w:spacing w:val="3"/>
        </w:rPr>
        <w:t xml:space="preserve"> </w:t>
      </w:r>
      <w:r w:rsidR="00B80874">
        <w:t>doivent</w:t>
      </w:r>
      <w:r w:rsidR="00B80874">
        <w:rPr>
          <w:spacing w:val="3"/>
        </w:rPr>
        <w:t xml:space="preserve"> </w:t>
      </w:r>
      <w:r w:rsidR="00B80874">
        <w:t>pas</w:t>
      </w:r>
      <w:r w:rsidR="00B80874">
        <w:rPr>
          <w:spacing w:val="5"/>
        </w:rPr>
        <w:t xml:space="preserve"> </w:t>
      </w:r>
      <w:r w:rsidR="00B80874">
        <w:t>bénéficier</w:t>
      </w:r>
      <w:r w:rsidR="00B80874">
        <w:rPr>
          <w:spacing w:val="3"/>
        </w:rPr>
        <w:t xml:space="preserve"> </w:t>
      </w:r>
      <w:r w:rsidR="00B80874">
        <w:t>aux</w:t>
      </w:r>
      <w:r w:rsidR="00B80874">
        <w:rPr>
          <w:spacing w:val="1"/>
        </w:rPr>
        <w:t xml:space="preserve"> </w:t>
      </w:r>
      <w:r w:rsidR="00B80874">
        <w:t>seuls</w:t>
      </w:r>
      <w:r w:rsidR="00B80874">
        <w:rPr>
          <w:spacing w:val="2"/>
        </w:rPr>
        <w:t xml:space="preserve"> </w:t>
      </w:r>
      <w:r w:rsidR="00B80874">
        <w:t>adhérents de</w:t>
      </w:r>
      <w:r w:rsidR="00B80874">
        <w:rPr>
          <w:spacing w:val="3"/>
        </w:rPr>
        <w:t xml:space="preserve"> </w:t>
      </w:r>
      <w:r w:rsidR="00B80874">
        <w:t>l’association.</w:t>
      </w:r>
      <w:r w:rsidR="00B80874">
        <w:rPr>
          <w:spacing w:val="3"/>
        </w:rPr>
        <w:t xml:space="preserve"> </w:t>
      </w:r>
      <w:r w:rsidR="00B80874">
        <w:t>Ils</w:t>
      </w:r>
      <w:r w:rsidR="00B80874">
        <w:rPr>
          <w:spacing w:val="1"/>
        </w:rPr>
        <w:t xml:space="preserve"> </w:t>
      </w:r>
      <w:r w:rsidR="00B80874">
        <w:t>doivent</w:t>
      </w:r>
      <w:r w:rsidR="00B80874">
        <w:rPr>
          <w:spacing w:val="4"/>
        </w:rPr>
        <w:t xml:space="preserve"> </w:t>
      </w:r>
      <w:r w:rsidR="00B80874">
        <w:t>pouvoir</w:t>
      </w:r>
      <w:r w:rsidR="00B80874">
        <w:rPr>
          <w:spacing w:val="-52"/>
        </w:rPr>
        <w:t xml:space="preserve"> </w:t>
      </w:r>
      <w:r w:rsidR="00B80874">
        <w:t>bénéficier</w:t>
      </w:r>
      <w:r w:rsidR="00B80874">
        <w:rPr>
          <w:spacing w:val="-2"/>
        </w:rPr>
        <w:t xml:space="preserve"> </w:t>
      </w:r>
      <w:r w:rsidR="00B80874">
        <w:t>à</w:t>
      </w:r>
      <w:r w:rsidR="00B80874">
        <w:rPr>
          <w:spacing w:val="-2"/>
        </w:rPr>
        <w:t xml:space="preserve"> </w:t>
      </w:r>
      <w:r w:rsidR="00B80874">
        <w:t>tous</w:t>
      </w:r>
      <w:r w:rsidR="00B80874">
        <w:rPr>
          <w:spacing w:val="-1"/>
        </w:rPr>
        <w:t xml:space="preserve"> </w:t>
      </w:r>
      <w:r w:rsidR="00B80874">
        <w:t>les</w:t>
      </w:r>
      <w:r w:rsidR="00B80874">
        <w:rPr>
          <w:spacing w:val="-1"/>
        </w:rPr>
        <w:t xml:space="preserve"> </w:t>
      </w:r>
      <w:r w:rsidR="00B80874">
        <w:t>habitants</w:t>
      </w:r>
      <w:r w:rsidR="00B80874">
        <w:rPr>
          <w:spacing w:val="4"/>
        </w:rPr>
        <w:t xml:space="preserve"> </w:t>
      </w:r>
      <w:r w:rsidR="00B80874">
        <w:t>grâce</w:t>
      </w:r>
      <w:r w:rsidR="00B80874">
        <w:rPr>
          <w:spacing w:val="-3"/>
        </w:rPr>
        <w:t xml:space="preserve"> </w:t>
      </w:r>
      <w:r w:rsidR="00B80874">
        <w:t>à</w:t>
      </w:r>
      <w:r w:rsidR="00B80874">
        <w:rPr>
          <w:spacing w:val="-4"/>
        </w:rPr>
        <w:t xml:space="preserve"> </w:t>
      </w:r>
      <w:r w:rsidR="00B80874">
        <w:t>une</w:t>
      </w:r>
      <w:r w:rsidR="00B80874">
        <w:rPr>
          <w:spacing w:val="-1"/>
        </w:rPr>
        <w:t xml:space="preserve"> </w:t>
      </w:r>
      <w:r w:rsidR="00B80874">
        <w:t xml:space="preserve">communication adaptée. </w:t>
      </w:r>
      <w:r w:rsidR="003C6392">
        <w:t xml:space="preserve">La priorité est donnée aux associations sans salariés. Les associations comptant </w:t>
      </w:r>
      <w:r w:rsidR="003C6392" w:rsidRPr="00A02347">
        <w:rPr>
          <w:u w:val="single"/>
        </w:rPr>
        <w:t>un salarié maximum</w:t>
      </w:r>
      <w:r w:rsidR="003C6392">
        <w:t xml:space="preserve"> peuvent également bénéficier du fonds.</w:t>
      </w:r>
    </w:p>
    <w:p w14:paraId="59B38A16" w14:textId="77777777" w:rsidR="00DA3BB7" w:rsidRDefault="00DA3BB7" w:rsidP="000D13DE">
      <w:pPr>
        <w:pStyle w:val="Corpsdetexte"/>
        <w:spacing w:line="25" w:lineRule="atLeast"/>
        <w:jc w:val="both"/>
      </w:pPr>
    </w:p>
    <w:p w14:paraId="716103D7" w14:textId="77777777" w:rsidR="00A13443" w:rsidRDefault="00A13443" w:rsidP="00A13443">
      <w:pPr>
        <w:pStyle w:val="Corpsdetexte"/>
        <w:spacing w:line="25" w:lineRule="atLeast"/>
        <w:jc w:val="both"/>
      </w:pPr>
      <w:r>
        <w:t>Les projets éligibles au FEDA doivent viser :</w:t>
      </w:r>
    </w:p>
    <w:p w14:paraId="31DD4FC2" w14:textId="586DA6E6" w:rsidR="00A13443" w:rsidRDefault="00A13443" w:rsidP="00A13443">
      <w:pPr>
        <w:pStyle w:val="Corpsdetexte"/>
        <w:numPr>
          <w:ilvl w:val="0"/>
          <w:numId w:val="7"/>
        </w:numPr>
        <w:spacing w:line="25" w:lineRule="atLeast"/>
        <w:jc w:val="both"/>
      </w:pPr>
      <w:r>
        <w:t>L’animation du quartier et la participation des habitants ;</w:t>
      </w:r>
    </w:p>
    <w:p w14:paraId="12499AAC" w14:textId="5F470DB7" w:rsidR="00A13443" w:rsidRDefault="00A13443" w:rsidP="00A13443">
      <w:pPr>
        <w:pStyle w:val="Corpsdetexte"/>
        <w:numPr>
          <w:ilvl w:val="0"/>
          <w:numId w:val="7"/>
        </w:numPr>
        <w:spacing w:line="25" w:lineRule="atLeast"/>
        <w:jc w:val="both"/>
      </w:pPr>
      <w:r>
        <w:t>L’amélioration du cadre de vie, en particulier dans les espaces publics et collectifs ;</w:t>
      </w:r>
    </w:p>
    <w:p w14:paraId="2CBF801E" w14:textId="7AB72418" w:rsidR="00A13443" w:rsidRDefault="00A13443" w:rsidP="00A13443">
      <w:pPr>
        <w:pStyle w:val="Corpsdetexte"/>
        <w:numPr>
          <w:ilvl w:val="0"/>
          <w:numId w:val="7"/>
        </w:numPr>
        <w:spacing w:line="25" w:lineRule="atLeast"/>
        <w:jc w:val="both"/>
      </w:pPr>
      <w:r>
        <w:t>Le renforcement de la cohésion sociale et du vivre-ensemble ;</w:t>
      </w:r>
    </w:p>
    <w:p w14:paraId="49A2CB40" w14:textId="59D9878D" w:rsidR="00A13443" w:rsidRDefault="00A13443" w:rsidP="00A13443">
      <w:pPr>
        <w:pStyle w:val="Corpsdetexte"/>
        <w:numPr>
          <w:ilvl w:val="0"/>
          <w:numId w:val="7"/>
        </w:numPr>
        <w:spacing w:line="25" w:lineRule="atLeast"/>
        <w:jc w:val="both"/>
      </w:pPr>
      <w:r>
        <w:t>La dynamisation de la vie culturelle et artistique locale ;</w:t>
      </w:r>
    </w:p>
    <w:p w14:paraId="38D861D7" w14:textId="4120E7BF" w:rsidR="00A07323" w:rsidRPr="00030532" w:rsidRDefault="00A13443" w:rsidP="00A07323">
      <w:pPr>
        <w:pStyle w:val="Corpsdetexte"/>
        <w:numPr>
          <w:ilvl w:val="0"/>
          <w:numId w:val="7"/>
        </w:numPr>
        <w:spacing w:line="25" w:lineRule="atLeast"/>
        <w:jc w:val="both"/>
      </w:pPr>
      <w:r>
        <w:t>Le développement d’activités sportives accessibles à tous.</w:t>
      </w:r>
    </w:p>
    <w:p w14:paraId="4E3EA26E" w14:textId="77777777" w:rsidR="00A13443" w:rsidRDefault="00A13443" w:rsidP="00A07323">
      <w:pPr>
        <w:pStyle w:val="Corpsdetexte"/>
        <w:spacing w:line="25" w:lineRule="atLeast"/>
        <w:rPr>
          <w:b/>
        </w:rPr>
      </w:pPr>
    </w:p>
    <w:p w14:paraId="602E3E4F" w14:textId="7C2DF50D" w:rsidR="00A07323" w:rsidRDefault="00030532" w:rsidP="00030532">
      <w:pPr>
        <w:pStyle w:val="Corpsdetexte"/>
        <w:spacing w:line="25" w:lineRule="atLeast"/>
        <w:jc w:val="both"/>
      </w:pPr>
      <w:r w:rsidRPr="003507DA">
        <w:t>Les porteurs de projets peuvent être invités à des revues de projet en présence d</w:t>
      </w:r>
      <w:r w:rsidR="005C4CA5">
        <w:t>u</w:t>
      </w:r>
      <w:r w:rsidRPr="003507DA">
        <w:t xml:space="preserve"> comité de gestion pour</w:t>
      </w:r>
      <w:r w:rsidRPr="003507DA">
        <w:rPr>
          <w:spacing w:val="1"/>
        </w:rPr>
        <w:t xml:space="preserve"> </w:t>
      </w:r>
      <w:r w:rsidRPr="003507DA">
        <w:t>apporter des précisions sur leur projet.</w:t>
      </w:r>
      <w:r>
        <w:t xml:space="preserve"> </w:t>
      </w:r>
    </w:p>
    <w:p w14:paraId="1F21B9A5" w14:textId="77777777" w:rsidR="003507DA" w:rsidRPr="00030532" w:rsidRDefault="003507DA" w:rsidP="00030532">
      <w:pPr>
        <w:pStyle w:val="Corpsdetexte"/>
        <w:spacing w:line="25" w:lineRule="atLeast"/>
        <w:jc w:val="both"/>
      </w:pPr>
    </w:p>
    <w:p w14:paraId="6919484B" w14:textId="77777777" w:rsidR="00B80874" w:rsidRPr="00A07323" w:rsidRDefault="00B80874" w:rsidP="00E87CAB">
      <w:pPr>
        <w:pStyle w:val="Titre2"/>
        <w:spacing w:line="25" w:lineRule="atLeast"/>
        <w:ind w:left="0"/>
        <w:rPr>
          <w:b w:val="0"/>
          <w:i/>
          <w:color w:val="C00000"/>
        </w:rPr>
      </w:pPr>
      <w:r w:rsidRPr="00A07323">
        <w:lastRenderedPageBreak/>
        <w:t>Article</w:t>
      </w:r>
      <w:r w:rsidRPr="00E87CAB">
        <w:t xml:space="preserve"> </w:t>
      </w:r>
      <w:r w:rsidRPr="00A07323">
        <w:t>3</w:t>
      </w:r>
      <w:r w:rsidRPr="00E87CAB">
        <w:t xml:space="preserve"> </w:t>
      </w:r>
      <w:r w:rsidRPr="00A07323">
        <w:t>:</w:t>
      </w:r>
      <w:r w:rsidRPr="00E87CAB">
        <w:t xml:space="preserve"> </w:t>
      </w:r>
      <w:r w:rsidRPr="00A07323">
        <w:t>Critères</w:t>
      </w:r>
      <w:r w:rsidRPr="00E87CAB">
        <w:t xml:space="preserve"> </w:t>
      </w:r>
      <w:r w:rsidRPr="00A07323">
        <w:t>de</w:t>
      </w:r>
      <w:r w:rsidRPr="00E87CAB">
        <w:t xml:space="preserve"> </w:t>
      </w:r>
      <w:r w:rsidRPr="00A07323">
        <w:t>recevabilité</w:t>
      </w:r>
      <w:r w:rsidRPr="00E87CAB">
        <w:t xml:space="preserve"> </w:t>
      </w:r>
      <w:r w:rsidRPr="00A07323">
        <w:t>des</w:t>
      </w:r>
      <w:r w:rsidRPr="00E87CAB">
        <w:t xml:space="preserve"> </w:t>
      </w:r>
      <w:r w:rsidRPr="00A07323">
        <w:t>projets</w:t>
      </w:r>
    </w:p>
    <w:p w14:paraId="09F75F28" w14:textId="77777777" w:rsidR="00B80874" w:rsidRDefault="00B80874" w:rsidP="00B80874">
      <w:pPr>
        <w:pStyle w:val="Corpsdetexte"/>
        <w:spacing w:line="25" w:lineRule="atLeast"/>
        <w:rPr>
          <w:b/>
          <w:sz w:val="23"/>
        </w:rPr>
      </w:pPr>
    </w:p>
    <w:p w14:paraId="720A494F" w14:textId="27B1308A" w:rsidR="00B80874" w:rsidRPr="00A07323" w:rsidRDefault="00B80874" w:rsidP="00A07323">
      <w:pPr>
        <w:pStyle w:val="Corpsdetexte"/>
        <w:spacing w:line="25" w:lineRule="atLeast"/>
        <w:jc w:val="both"/>
      </w:pPr>
      <w:r>
        <w:t xml:space="preserve">Les projets doivent répondre aux </w:t>
      </w:r>
      <w:r w:rsidR="00A13443" w:rsidRPr="00A13443">
        <w:t>critères d’éligibilité détaillés</w:t>
      </w:r>
      <w:r w:rsidRPr="00A13443">
        <w:t xml:space="preserve"> à l’article</w:t>
      </w:r>
      <w:r w:rsidRPr="00A07323">
        <w:t xml:space="preserve"> </w:t>
      </w:r>
      <w:r w:rsidR="00A13443">
        <w:t>2</w:t>
      </w:r>
      <w:r>
        <w:t>.</w:t>
      </w:r>
    </w:p>
    <w:p w14:paraId="0FAB5C5B" w14:textId="77777777" w:rsidR="00B80874" w:rsidRDefault="00B80874" w:rsidP="00B80874">
      <w:pPr>
        <w:pStyle w:val="Corpsdetexte"/>
        <w:spacing w:line="25" w:lineRule="atLeast"/>
        <w:jc w:val="both"/>
      </w:pPr>
      <w:r w:rsidRPr="00C36226">
        <w:rPr>
          <w:u w:val="single"/>
        </w:rPr>
        <w:t>Les structures déjà financées</w:t>
      </w:r>
      <w:r w:rsidRPr="003C6392">
        <w:t xml:space="preserve"> au titre du contrat de ville ou sur d’autres dispositifs portés par l’État </w:t>
      </w:r>
      <w:r w:rsidRPr="00C36226">
        <w:rPr>
          <w:u w:val="single"/>
        </w:rPr>
        <w:t xml:space="preserve">ne sont pas </w:t>
      </w:r>
      <w:r w:rsidR="00A07323" w:rsidRPr="00C36226">
        <w:rPr>
          <w:u w:val="single"/>
        </w:rPr>
        <w:t>éligibles</w:t>
      </w:r>
      <w:r w:rsidR="00A07323">
        <w:t xml:space="preserve"> </w:t>
      </w:r>
      <w:r w:rsidR="00A07323" w:rsidRPr="00A07323">
        <w:t>(</w:t>
      </w:r>
      <w:r w:rsidRPr="003C6392">
        <w:t>contrat de ville, FIPD, Quartier</w:t>
      </w:r>
      <w:r w:rsidRPr="00A07323">
        <w:t xml:space="preserve"> </w:t>
      </w:r>
      <w:r w:rsidRPr="003C6392">
        <w:t xml:space="preserve">d’été). </w:t>
      </w:r>
    </w:p>
    <w:p w14:paraId="3C02BDE4" w14:textId="77777777" w:rsidR="00B80874" w:rsidRDefault="00B80874" w:rsidP="00B80874">
      <w:pPr>
        <w:pStyle w:val="Corpsdetexte"/>
        <w:spacing w:line="25" w:lineRule="atLeast"/>
        <w:rPr>
          <w:sz w:val="23"/>
        </w:rPr>
      </w:pPr>
    </w:p>
    <w:p w14:paraId="503B9B75" w14:textId="77777777" w:rsidR="00B80874" w:rsidRDefault="00B80874" w:rsidP="00B80874">
      <w:pPr>
        <w:pStyle w:val="Corpsdetexte"/>
        <w:spacing w:line="25" w:lineRule="atLeast"/>
      </w:pPr>
      <w:r>
        <w:t>Ne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recevables</w:t>
      </w:r>
      <w:r>
        <w:rPr>
          <w:spacing w:val="-3"/>
        </w:rPr>
        <w:t xml:space="preserve"> </w:t>
      </w:r>
      <w:r>
        <w:t>:</w:t>
      </w:r>
    </w:p>
    <w:p w14:paraId="19C7CA39" w14:textId="77777777" w:rsidR="00B80874" w:rsidRDefault="00B80874" w:rsidP="00B80874">
      <w:pPr>
        <w:pStyle w:val="Corpsdetexte"/>
        <w:numPr>
          <w:ilvl w:val="0"/>
          <w:numId w:val="7"/>
        </w:numPr>
        <w:spacing w:line="25" w:lineRule="atLeast"/>
      </w:pPr>
      <w:r w:rsidRPr="003C6392">
        <w:t>Les</w:t>
      </w:r>
      <w:r w:rsidRPr="003C6392">
        <w:rPr>
          <w:spacing w:val="-4"/>
        </w:rPr>
        <w:t xml:space="preserve"> </w:t>
      </w:r>
      <w:r w:rsidRPr="003C6392">
        <w:t>projets</w:t>
      </w:r>
      <w:r w:rsidRPr="003C6392">
        <w:rPr>
          <w:spacing w:val="-8"/>
        </w:rPr>
        <w:t xml:space="preserve"> </w:t>
      </w:r>
      <w:r w:rsidRPr="003C6392">
        <w:t>portant</w:t>
      </w:r>
      <w:r w:rsidRPr="003C6392">
        <w:rPr>
          <w:spacing w:val="-1"/>
        </w:rPr>
        <w:t xml:space="preserve"> </w:t>
      </w:r>
      <w:r w:rsidRPr="003C6392">
        <w:t>sur</w:t>
      </w:r>
      <w:r w:rsidRPr="003C6392">
        <w:rPr>
          <w:spacing w:val="-4"/>
        </w:rPr>
        <w:t xml:space="preserve"> </w:t>
      </w:r>
      <w:r w:rsidRPr="003C6392">
        <w:t>des</w:t>
      </w:r>
      <w:r w:rsidRPr="003C6392">
        <w:rPr>
          <w:spacing w:val="-4"/>
        </w:rPr>
        <w:t xml:space="preserve"> </w:t>
      </w:r>
      <w:r w:rsidRPr="003C6392">
        <w:t>actions</w:t>
      </w:r>
      <w:r w:rsidRPr="003C6392">
        <w:rPr>
          <w:spacing w:val="-7"/>
        </w:rPr>
        <w:t xml:space="preserve"> </w:t>
      </w:r>
      <w:r w:rsidRPr="003C6392">
        <w:t>déjà</w:t>
      </w:r>
      <w:r w:rsidRPr="003C6392">
        <w:rPr>
          <w:spacing w:val="-3"/>
        </w:rPr>
        <w:t xml:space="preserve"> </w:t>
      </w:r>
      <w:r w:rsidRPr="003C6392">
        <w:t>réalisées</w:t>
      </w:r>
      <w:r w:rsidRPr="003C6392">
        <w:rPr>
          <w:spacing w:val="-10"/>
        </w:rPr>
        <w:t xml:space="preserve"> </w:t>
      </w:r>
      <w:r w:rsidRPr="003C6392">
        <w:t>ou</w:t>
      </w:r>
      <w:r w:rsidRPr="003C6392">
        <w:rPr>
          <w:spacing w:val="-1"/>
        </w:rPr>
        <w:t xml:space="preserve"> </w:t>
      </w:r>
      <w:r w:rsidRPr="003C6392">
        <w:t>en</w:t>
      </w:r>
      <w:r w:rsidRPr="003C6392">
        <w:rPr>
          <w:spacing w:val="-1"/>
        </w:rPr>
        <w:t xml:space="preserve"> </w:t>
      </w:r>
      <w:r w:rsidRPr="003C6392">
        <w:t>cours,</w:t>
      </w:r>
    </w:p>
    <w:p w14:paraId="6C2075A3" w14:textId="16F495EC" w:rsidR="00B80874" w:rsidRDefault="00B80874" w:rsidP="00B80874">
      <w:pPr>
        <w:pStyle w:val="Corpsdetexte"/>
        <w:numPr>
          <w:ilvl w:val="0"/>
          <w:numId w:val="7"/>
        </w:numPr>
        <w:spacing w:line="25" w:lineRule="atLeast"/>
      </w:pPr>
      <w:r w:rsidRPr="003C6392">
        <w:t>Les</w:t>
      </w:r>
      <w:r w:rsidRPr="003C6392">
        <w:rPr>
          <w:spacing w:val="28"/>
        </w:rPr>
        <w:t xml:space="preserve"> </w:t>
      </w:r>
      <w:r w:rsidRPr="003C6392">
        <w:t>projets</w:t>
      </w:r>
      <w:r w:rsidRPr="003C6392">
        <w:rPr>
          <w:spacing w:val="27"/>
        </w:rPr>
        <w:t xml:space="preserve"> </w:t>
      </w:r>
      <w:r w:rsidRPr="003C6392">
        <w:t>relatifs</w:t>
      </w:r>
      <w:r w:rsidRPr="003C6392">
        <w:rPr>
          <w:spacing w:val="27"/>
        </w:rPr>
        <w:t xml:space="preserve"> </w:t>
      </w:r>
      <w:r w:rsidRPr="003C6392">
        <w:t>à</w:t>
      </w:r>
      <w:r w:rsidRPr="003C6392">
        <w:rPr>
          <w:spacing w:val="26"/>
        </w:rPr>
        <w:t xml:space="preserve"> </w:t>
      </w:r>
      <w:r w:rsidRPr="003C6392">
        <w:t>des</w:t>
      </w:r>
      <w:r w:rsidRPr="003C6392">
        <w:rPr>
          <w:spacing w:val="28"/>
        </w:rPr>
        <w:t xml:space="preserve"> </w:t>
      </w:r>
      <w:r w:rsidRPr="003C6392">
        <w:t>dépenses</w:t>
      </w:r>
      <w:r w:rsidRPr="003C6392">
        <w:rPr>
          <w:spacing w:val="27"/>
        </w:rPr>
        <w:t xml:space="preserve"> </w:t>
      </w:r>
      <w:r w:rsidRPr="003C6392">
        <w:t>d’investissement</w:t>
      </w:r>
      <w:r w:rsidRPr="003C6392">
        <w:rPr>
          <w:spacing w:val="30"/>
        </w:rPr>
        <w:t xml:space="preserve"> </w:t>
      </w:r>
      <w:r w:rsidRPr="003C6392">
        <w:t>(</w:t>
      </w:r>
      <w:r w:rsidR="00FE7404">
        <w:t>achat de matériel durable ou d’équipement</w:t>
      </w:r>
      <w:r w:rsidRPr="003C6392">
        <w:rPr>
          <w:spacing w:val="29"/>
        </w:rPr>
        <w:t xml:space="preserve"> </w:t>
      </w:r>
      <w:r w:rsidRPr="003C6392">
        <w:t>à</w:t>
      </w:r>
      <w:r w:rsidRPr="003C6392">
        <w:rPr>
          <w:spacing w:val="-4"/>
        </w:rPr>
        <w:t xml:space="preserve"> </w:t>
      </w:r>
      <w:r w:rsidR="00FE7404">
        <w:rPr>
          <w:spacing w:val="-4"/>
        </w:rPr>
        <w:t>l’</w:t>
      </w:r>
      <w:r w:rsidRPr="003C6392">
        <w:t>usage</w:t>
      </w:r>
      <w:r w:rsidRPr="003C6392">
        <w:rPr>
          <w:spacing w:val="-1"/>
        </w:rPr>
        <w:t xml:space="preserve"> </w:t>
      </w:r>
      <w:r w:rsidRPr="003C6392">
        <w:t>exclusif</w:t>
      </w:r>
      <w:r w:rsidRPr="003C6392">
        <w:rPr>
          <w:spacing w:val="4"/>
        </w:rPr>
        <w:t xml:space="preserve"> </w:t>
      </w:r>
      <w:r w:rsidRPr="003C6392">
        <w:t>de</w:t>
      </w:r>
      <w:r w:rsidRPr="003C6392">
        <w:rPr>
          <w:spacing w:val="-2"/>
        </w:rPr>
        <w:t xml:space="preserve"> </w:t>
      </w:r>
      <w:r w:rsidRPr="003C6392">
        <w:t>l’association</w:t>
      </w:r>
      <w:r w:rsidR="00FE7404">
        <w:t> : ordinateur, électroménager, véhicule…</w:t>
      </w:r>
      <w:r w:rsidRPr="003C6392">
        <w:t>),</w:t>
      </w:r>
    </w:p>
    <w:p w14:paraId="344DCE0D" w14:textId="6CB59D45" w:rsidR="00B80874" w:rsidRDefault="00B80874" w:rsidP="00B80874">
      <w:pPr>
        <w:pStyle w:val="Corpsdetexte"/>
        <w:numPr>
          <w:ilvl w:val="0"/>
          <w:numId w:val="7"/>
        </w:numPr>
        <w:spacing w:line="25" w:lineRule="atLeast"/>
      </w:pPr>
      <w:r w:rsidRPr="003C6392">
        <w:t>Les projets entrant</w:t>
      </w:r>
      <w:r w:rsidRPr="003C6392">
        <w:rPr>
          <w:spacing w:val="3"/>
        </w:rPr>
        <w:t xml:space="preserve"> </w:t>
      </w:r>
      <w:r w:rsidRPr="003C6392">
        <w:t>dans</w:t>
      </w:r>
      <w:r w:rsidRPr="003C6392">
        <w:rPr>
          <w:spacing w:val="-2"/>
        </w:rPr>
        <w:t xml:space="preserve"> </w:t>
      </w:r>
      <w:r w:rsidRPr="003C6392">
        <w:t>la</w:t>
      </w:r>
      <w:r w:rsidRPr="003C6392">
        <w:rPr>
          <w:spacing w:val="2"/>
        </w:rPr>
        <w:t xml:space="preserve"> </w:t>
      </w:r>
      <w:r w:rsidRPr="003C6392">
        <w:t>compétence</w:t>
      </w:r>
      <w:r w:rsidRPr="003C6392">
        <w:rPr>
          <w:spacing w:val="3"/>
        </w:rPr>
        <w:t xml:space="preserve"> </w:t>
      </w:r>
      <w:r w:rsidRPr="003C6392">
        <w:t>légale</w:t>
      </w:r>
      <w:r w:rsidRPr="003C6392">
        <w:rPr>
          <w:spacing w:val="-2"/>
        </w:rPr>
        <w:t xml:space="preserve"> </w:t>
      </w:r>
      <w:r w:rsidRPr="003C6392">
        <w:t>obligatoire d'un</w:t>
      </w:r>
      <w:r w:rsidRPr="003C6392">
        <w:rPr>
          <w:spacing w:val="2"/>
        </w:rPr>
        <w:t xml:space="preserve"> </w:t>
      </w:r>
      <w:r w:rsidRPr="003C6392">
        <w:t>organisme</w:t>
      </w:r>
      <w:r w:rsidRPr="003C6392">
        <w:rPr>
          <w:spacing w:val="1"/>
        </w:rPr>
        <w:t xml:space="preserve"> </w:t>
      </w:r>
      <w:r w:rsidRPr="003C6392">
        <w:t>publi</w:t>
      </w:r>
      <w:r w:rsidR="00DF79A2">
        <w:t xml:space="preserve">c </w:t>
      </w:r>
      <w:r w:rsidRPr="003C6392">
        <w:rPr>
          <w:spacing w:val="-51"/>
        </w:rPr>
        <w:t xml:space="preserve"> </w:t>
      </w:r>
      <w:r w:rsidRPr="003C6392">
        <w:t>(Education</w:t>
      </w:r>
      <w:r w:rsidRPr="003C6392">
        <w:rPr>
          <w:spacing w:val="-4"/>
        </w:rPr>
        <w:t xml:space="preserve"> </w:t>
      </w:r>
      <w:r w:rsidRPr="003C6392">
        <w:t>Nationale,</w:t>
      </w:r>
      <w:r w:rsidRPr="003C6392">
        <w:rPr>
          <w:spacing w:val="-3"/>
        </w:rPr>
        <w:t xml:space="preserve"> </w:t>
      </w:r>
      <w:r w:rsidRPr="003C6392">
        <w:t>Police,</w:t>
      </w:r>
      <w:r w:rsidRPr="003C6392">
        <w:rPr>
          <w:spacing w:val="1"/>
        </w:rPr>
        <w:t xml:space="preserve"> </w:t>
      </w:r>
      <w:r w:rsidRPr="003C6392">
        <w:t>bailleurs sociaux,</w:t>
      </w:r>
      <w:r w:rsidRPr="003C6392">
        <w:rPr>
          <w:spacing w:val="1"/>
        </w:rPr>
        <w:t xml:space="preserve"> </w:t>
      </w:r>
      <w:r w:rsidRPr="003C6392">
        <w:t>…)</w:t>
      </w:r>
    </w:p>
    <w:p w14:paraId="27E6887D" w14:textId="7E38EA4F" w:rsidR="00B80874" w:rsidRPr="003C6392" w:rsidRDefault="00B80874" w:rsidP="00B80874">
      <w:pPr>
        <w:pStyle w:val="Corpsdetexte"/>
        <w:numPr>
          <w:ilvl w:val="0"/>
          <w:numId w:val="7"/>
        </w:numPr>
        <w:spacing w:line="25" w:lineRule="atLeast"/>
      </w:pPr>
      <w:r w:rsidRPr="003C6392">
        <w:t>Les</w:t>
      </w:r>
      <w:r w:rsidRPr="003C6392">
        <w:rPr>
          <w:spacing w:val="-5"/>
        </w:rPr>
        <w:t xml:space="preserve"> </w:t>
      </w:r>
      <w:r w:rsidRPr="003C6392">
        <w:t>projets</w:t>
      </w:r>
      <w:r w:rsidRPr="003C6392">
        <w:rPr>
          <w:spacing w:val="-5"/>
        </w:rPr>
        <w:t xml:space="preserve"> </w:t>
      </w:r>
      <w:r w:rsidRPr="003C6392">
        <w:t>relatifs</w:t>
      </w:r>
      <w:r w:rsidRPr="003C6392">
        <w:rPr>
          <w:spacing w:val="-6"/>
        </w:rPr>
        <w:t xml:space="preserve"> </w:t>
      </w:r>
      <w:r w:rsidR="00A13443" w:rsidRPr="00030532">
        <w:rPr>
          <w:spacing w:val="-6"/>
          <w:u w:val="single"/>
        </w:rPr>
        <w:t>uniquement</w:t>
      </w:r>
      <w:r w:rsidR="00A13443">
        <w:rPr>
          <w:spacing w:val="-6"/>
        </w:rPr>
        <w:t xml:space="preserve"> </w:t>
      </w:r>
      <w:r w:rsidRPr="003C6392">
        <w:t>à</w:t>
      </w:r>
      <w:r w:rsidRPr="003C6392">
        <w:rPr>
          <w:spacing w:val="-6"/>
        </w:rPr>
        <w:t xml:space="preserve"> </w:t>
      </w:r>
      <w:r w:rsidRPr="003C6392">
        <w:t>des</w:t>
      </w:r>
      <w:r w:rsidRPr="003C6392">
        <w:rPr>
          <w:spacing w:val="-11"/>
        </w:rPr>
        <w:t xml:space="preserve"> </w:t>
      </w:r>
      <w:r w:rsidRPr="003C6392">
        <w:t>frais</w:t>
      </w:r>
      <w:r w:rsidRPr="003C6392">
        <w:rPr>
          <w:spacing w:val="-4"/>
        </w:rPr>
        <w:t xml:space="preserve"> </w:t>
      </w:r>
      <w:r w:rsidRPr="003C6392">
        <w:t>de</w:t>
      </w:r>
      <w:r w:rsidRPr="003C6392">
        <w:rPr>
          <w:spacing w:val="-3"/>
        </w:rPr>
        <w:t xml:space="preserve"> </w:t>
      </w:r>
      <w:r w:rsidRPr="003C6392">
        <w:t>resta</w:t>
      </w:r>
      <w:r w:rsidR="00A13443">
        <w:t>uration</w:t>
      </w:r>
      <w:r w:rsidRPr="003C6392">
        <w:rPr>
          <w:spacing w:val="-3"/>
        </w:rPr>
        <w:t xml:space="preserve"> </w:t>
      </w:r>
      <w:r w:rsidRPr="003C6392">
        <w:t>et à</w:t>
      </w:r>
      <w:r w:rsidRPr="003C6392">
        <w:rPr>
          <w:spacing w:val="-5"/>
        </w:rPr>
        <w:t xml:space="preserve"> </w:t>
      </w:r>
      <w:r w:rsidRPr="003C6392">
        <w:t>l’achat</w:t>
      </w:r>
      <w:r w:rsidRPr="003C6392">
        <w:rPr>
          <w:spacing w:val="-5"/>
        </w:rPr>
        <w:t xml:space="preserve"> </w:t>
      </w:r>
      <w:r w:rsidRPr="003C6392">
        <w:t>de</w:t>
      </w:r>
      <w:r w:rsidRPr="003C6392">
        <w:rPr>
          <w:spacing w:val="-6"/>
        </w:rPr>
        <w:t xml:space="preserve"> </w:t>
      </w:r>
      <w:r w:rsidRPr="003C6392">
        <w:t>boissons</w:t>
      </w:r>
      <w:r w:rsidRPr="003C6392">
        <w:rPr>
          <w:spacing w:val="-3"/>
        </w:rPr>
        <w:t xml:space="preserve"> </w:t>
      </w:r>
      <w:r w:rsidRPr="003C6392">
        <w:t>alcoolisées</w:t>
      </w:r>
      <w:r w:rsidR="00A13443">
        <w:t xml:space="preserve"> (l’achat de nourriture dans le cadre du projet est quant à </w:t>
      </w:r>
      <w:r w:rsidR="00DF79A2">
        <w:t>lui</w:t>
      </w:r>
      <w:r w:rsidR="00A13443">
        <w:t xml:space="preserve"> possible)</w:t>
      </w:r>
    </w:p>
    <w:p w14:paraId="520EECFD" w14:textId="77777777" w:rsidR="00AA7FFA" w:rsidRDefault="00AA7FFA" w:rsidP="000D13DE">
      <w:pPr>
        <w:pStyle w:val="Corpsdetexte"/>
        <w:spacing w:line="25" w:lineRule="atLeast"/>
      </w:pPr>
    </w:p>
    <w:p w14:paraId="21A68DFD" w14:textId="77777777" w:rsidR="00821B29" w:rsidRDefault="00821B29" w:rsidP="000D13DE">
      <w:pPr>
        <w:pStyle w:val="Titre1"/>
        <w:spacing w:line="25" w:lineRule="atLeast"/>
        <w:ind w:left="0"/>
        <w:rPr>
          <w:b w:val="0"/>
          <w:bCs w:val="0"/>
          <w:sz w:val="24"/>
          <w:szCs w:val="24"/>
        </w:rPr>
      </w:pPr>
    </w:p>
    <w:p w14:paraId="0DA1E1DA" w14:textId="77777777" w:rsidR="00AA7FFA" w:rsidRDefault="007251C8" w:rsidP="000D13DE">
      <w:pPr>
        <w:pStyle w:val="Titre1"/>
        <w:spacing w:line="25" w:lineRule="atLeast"/>
        <w:ind w:left="0"/>
      </w:pPr>
      <w:r>
        <w:t>CHAPITRE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financements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projets</w:t>
      </w:r>
    </w:p>
    <w:p w14:paraId="166231DA" w14:textId="77777777" w:rsidR="00DA3BB7" w:rsidRPr="00A07323" w:rsidRDefault="00DA3BB7" w:rsidP="00DA3BB7">
      <w:pPr>
        <w:tabs>
          <w:tab w:val="left" w:pos="1051"/>
          <w:tab w:val="left" w:pos="1052"/>
        </w:tabs>
        <w:spacing w:line="25" w:lineRule="atLeast"/>
        <w:rPr>
          <w:sz w:val="24"/>
        </w:rPr>
      </w:pPr>
    </w:p>
    <w:p w14:paraId="501F40E0" w14:textId="11A493D6" w:rsidR="003B2382" w:rsidRDefault="003B2382" w:rsidP="003B2382">
      <w:pPr>
        <w:pStyle w:val="Titre2"/>
        <w:spacing w:line="25" w:lineRule="atLeast"/>
        <w:ind w:left="0"/>
      </w:pPr>
      <w:r>
        <w:t>Article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Financement des projets</w:t>
      </w:r>
      <w:r w:rsidR="00821B29">
        <w:t xml:space="preserve"> et modalité</w:t>
      </w:r>
      <w:r w:rsidR="00850125">
        <w:t>s</w:t>
      </w:r>
      <w:bookmarkStart w:id="0" w:name="_GoBack"/>
      <w:bookmarkEnd w:id="0"/>
      <w:r w:rsidR="00821B29">
        <w:t xml:space="preserve"> d’attribution des subventions</w:t>
      </w:r>
    </w:p>
    <w:p w14:paraId="5A08B28E" w14:textId="77777777" w:rsidR="003B2382" w:rsidRDefault="003B2382" w:rsidP="00DA3BB7">
      <w:pPr>
        <w:tabs>
          <w:tab w:val="left" w:pos="1051"/>
          <w:tab w:val="left" w:pos="1052"/>
        </w:tabs>
        <w:spacing w:line="25" w:lineRule="atLeast"/>
        <w:rPr>
          <w:sz w:val="24"/>
        </w:rPr>
      </w:pPr>
    </w:p>
    <w:p w14:paraId="1AB6E1FB" w14:textId="77777777" w:rsidR="00821B29" w:rsidRDefault="00821B29" w:rsidP="00DA3BB7">
      <w:pPr>
        <w:tabs>
          <w:tab w:val="left" w:pos="1051"/>
          <w:tab w:val="left" w:pos="1052"/>
        </w:tabs>
        <w:spacing w:line="25" w:lineRule="atLeast"/>
        <w:rPr>
          <w:sz w:val="24"/>
        </w:rPr>
      </w:pPr>
      <w:r w:rsidRPr="00821B29">
        <w:rPr>
          <w:sz w:val="24"/>
        </w:rPr>
        <w:t xml:space="preserve">Le FEDA finance des projets à hauteur de </w:t>
      </w:r>
      <w:r w:rsidRPr="00A02347">
        <w:rPr>
          <w:sz w:val="24"/>
          <w:u w:val="single"/>
        </w:rPr>
        <w:t>3 000€ maximum par projet et par an</w:t>
      </w:r>
      <w:r w:rsidRPr="00821B29">
        <w:rPr>
          <w:sz w:val="24"/>
        </w:rPr>
        <w:t>. Une association ne peut déposer qu’un seul projet. Les co-financements sont encouragés.</w:t>
      </w:r>
    </w:p>
    <w:p w14:paraId="75081F57" w14:textId="77777777" w:rsidR="00821B29" w:rsidRPr="00DA3BB7" w:rsidRDefault="00821B29" w:rsidP="00DA3BB7">
      <w:pPr>
        <w:tabs>
          <w:tab w:val="left" w:pos="1051"/>
          <w:tab w:val="left" w:pos="1052"/>
        </w:tabs>
        <w:spacing w:line="25" w:lineRule="atLeast"/>
        <w:rPr>
          <w:sz w:val="24"/>
        </w:rPr>
      </w:pPr>
    </w:p>
    <w:p w14:paraId="53A73F8B" w14:textId="2730A613" w:rsidR="003C6392" w:rsidRPr="00A07323" w:rsidRDefault="00821B29" w:rsidP="003C6392">
      <w:pPr>
        <w:pStyle w:val="Corpsdetexte"/>
        <w:spacing w:line="25" w:lineRule="atLeast"/>
        <w:jc w:val="both"/>
      </w:pPr>
      <w:r>
        <w:t>Un comité de gestion est chargé de l’instruction des projets et de la décision d’attribution des subventions. Ce comité est composé de représentants de l’Etat (corps préfectoral ou son représentant)</w:t>
      </w:r>
      <w:r w:rsidR="00030532">
        <w:t xml:space="preserve">, </w:t>
      </w:r>
      <w:r>
        <w:t>de représentants de la ville (élus et service de la ville)</w:t>
      </w:r>
      <w:r w:rsidR="00030532">
        <w:t xml:space="preserve"> et de membres du Conseil citoyen</w:t>
      </w:r>
      <w:r>
        <w:t xml:space="preserve">. Les décisions sont prises conjointement. </w:t>
      </w:r>
      <w:r w:rsidRPr="00821B29">
        <w:t>Le comité de gestion</w:t>
      </w:r>
      <w:r w:rsidR="00DA3BB7" w:rsidRPr="00821B29">
        <w:t xml:space="preserve"> se réuni</w:t>
      </w:r>
      <w:r w:rsidR="00030532">
        <w:t>t au moins une</w:t>
      </w:r>
      <w:r w:rsidR="00DA3BB7" w:rsidRPr="00821B29">
        <w:t xml:space="preserve"> fois par an</w:t>
      </w:r>
      <w:r w:rsidRPr="00821B29">
        <w:t>,</w:t>
      </w:r>
      <w:r w:rsidR="00DA3BB7" w:rsidRPr="00821B29">
        <w:t xml:space="preserve"> délibère sur les projets qui lui sont soumis et décide de l’octroi de la subvention à l’association.</w:t>
      </w:r>
      <w:r w:rsidR="00030532">
        <w:t xml:space="preserve"> </w:t>
      </w:r>
      <w:bookmarkStart w:id="1" w:name="_Hlk226988131"/>
      <w:r w:rsidR="00030532">
        <w:t>Le FEDA peut être divisé en plusieurs enveloppe</w:t>
      </w:r>
      <w:r w:rsidR="001563A4">
        <w:t>s</w:t>
      </w:r>
      <w:r w:rsidR="00030532">
        <w:t xml:space="preserve"> financières et plusieurs commissions d’attribution peuvent être organisé</w:t>
      </w:r>
      <w:r w:rsidR="001563A4">
        <w:t>e</w:t>
      </w:r>
      <w:r w:rsidR="00030532">
        <w:t>s si les enveloppes ne sont pas entièrement consommées.</w:t>
      </w:r>
      <w:bookmarkEnd w:id="1"/>
    </w:p>
    <w:p w14:paraId="523DA9E9" w14:textId="77777777" w:rsidR="00AA7FFA" w:rsidRDefault="00AA7FFA" w:rsidP="000D13DE">
      <w:pPr>
        <w:pStyle w:val="Corpsdetexte"/>
        <w:spacing w:line="25" w:lineRule="atLeast"/>
        <w:rPr>
          <w:sz w:val="23"/>
        </w:rPr>
      </w:pPr>
    </w:p>
    <w:p w14:paraId="22AC377F" w14:textId="77777777" w:rsidR="00AA7FFA" w:rsidRDefault="007251C8" w:rsidP="000D13DE">
      <w:pPr>
        <w:pStyle w:val="Titre2"/>
        <w:spacing w:line="25" w:lineRule="atLeast"/>
        <w:ind w:left="0"/>
        <w:jc w:val="both"/>
      </w:pPr>
      <w:r>
        <w:t>Article</w:t>
      </w:r>
      <w:r>
        <w:rPr>
          <w:spacing w:val="-6"/>
        </w:rPr>
        <w:t xml:space="preserve"> </w:t>
      </w:r>
      <w:r w:rsidR="00A07323">
        <w:t>5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 w:rsidR="00B80874">
        <w:t>M</w:t>
      </w:r>
      <w:r>
        <w:t>odalités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dépôt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</w:p>
    <w:p w14:paraId="43D9D389" w14:textId="77777777" w:rsidR="00AA7FFA" w:rsidRDefault="00AA7FFA" w:rsidP="000D13DE">
      <w:pPr>
        <w:pStyle w:val="Corpsdetexte"/>
        <w:spacing w:line="25" w:lineRule="atLeast"/>
        <w:rPr>
          <w:b/>
          <w:sz w:val="20"/>
        </w:rPr>
      </w:pPr>
    </w:p>
    <w:p w14:paraId="169504CA" w14:textId="22CD016E" w:rsidR="00B80874" w:rsidRPr="00873940" w:rsidRDefault="007251C8" w:rsidP="00873940">
      <w:pPr>
        <w:spacing w:line="25" w:lineRule="atLeast"/>
        <w:jc w:val="both"/>
        <w:rPr>
          <w:b/>
          <w:sz w:val="24"/>
        </w:rPr>
      </w:pPr>
      <w:r>
        <w:rPr>
          <w:sz w:val="24"/>
        </w:rPr>
        <w:t xml:space="preserve">Le demandeur doit envoyer un dossier complet au service </w:t>
      </w:r>
      <w:r>
        <w:rPr>
          <w:i/>
          <w:sz w:val="24"/>
        </w:rPr>
        <w:t xml:space="preserve">Politique de la </w:t>
      </w:r>
      <w:r w:rsidRPr="00873940">
        <w:rPr>
          <w:i/>
          <w:sz w:val="24"/>
        </w:rPr>
        <w:t>ville</w:t>
      </w:r>
      <w:r w:rsidRPr="00873940">
        <w:rPr>
          <w:sz w:val="24"/>
        </w:rPr>
        <w:t>. Tout dossier</w:t>
      </w:r>
      <w:r w:rsidRPr="00873940">
        <w:rPr>
          <w:spacing w:val="1"/>
          <w:sz w:val="24"/>
        </w:rPr>
        <w:t xml:space="preserve"> </w:t>
      </w:r>
      <w:r w:rsidRPr="00873940">
        <w:rPr>
          <w:sz w:val="24"/>
        </w:rPr>
        <w:t>reçu</w:t>
      </w:r>
      <w:r w:rsidRPr="00873940">
        <w:rPr>
          <w:spacing w:val="1"/>
          <w:sz w:val="24"/>
        </w:rPr>
        <w:t xml:space="preserve"> </w:t>
      </w:r>
      <w:r w:rsidRPr="00873940">
        <w:rPr>
          <w:sz w:val="24"/>
        </w:rPr>
        <w:t>hors</w:t>
      </w:r>
      <w:r w:rsidRPr="00873940">
        <w:rPr>
          <w:spacing w:val="-1"/>
          <w:sz w:val="24"/>
        </w:rPr>
        <w:t xml:space="preserve"> </w:t>
      </w:r>
      <w:r w:rsidRPr="00873940">
        <w:rPr>
          <w:sz w:val="24"/>
        </w:rPr>
        <w:t>délai ne</w:t>
      </w:r>
      <w:r w:rsidRPr="00873940">
        <w:rPr>
          <w:spacing w:val="-3"/>
          <w:sz w:val="24"/>
        </w:rPr>
        <w:t xml:space="preserve"> </w:t>
      </w:r>
      <w:r w:rsidRPr="00873940">
        <w:rPr>
          <w:sz w:val="24"/>
        </w:rPr>
        <w:t>sera</w:t>
      </w:r>
      <w:r w:rsidRPr="00873940">
        <w:rPr>
          <w:spacing w:val="-1"/>
          <w:sz w:val="24"/>
        </w:rPr>
        <w:t xml:space="preserve"> </w:t>
      </w:r>
      <w:r w:rsidRPr="00873940">
        <w:rPr>
          <w:sz w:val="24"/>
        </w:rPr>
        <w:t>pas</w:t>
      </w:r>
      <w:r w:rsidRPr="00873940">
        <w:rPr>
          <w:spacing w:val="2"/>
          <w:sz w:val="24"/>
        </w:rPr>
        <w:t xml:space="preserve"> </w:t>
      </w:r>
      <w:r w:rsidRPr="00873940">
        <w:rPr>
          <w:sz w:val="24"/>
        </w:rPr>
        <w:t>traité.</w:t>
      </w:r>
      <w:r w:rsidR="00873940" w:rsidRPr="00873940">
        <w:rPr>
          <w:sz w:val="24"/>
        </w:rPr>
        <w:t xml:space="preserve"> </w:t>
      </w:r>
      <w:r w:rsidR="00B80874" w:rsidRPr="00E5760C">
        <w:rPr>
          <w:sz w:val="24"/>
        </w:rPr>
        <w:t xml:space="preserve">Le dossier complété, accompagné des pièces à joindre, est à transmettre, par mail à </w:t>
      </w:r>
      <w:hyperlink r:id="rId10" w:history="1">
        <w:r w:rsidR="00B80874" w:rsidRPr="00E5760C">
          <w:rPr>
            <w:rStyle w:val="Lienhypertexte"/>
            <w:color w:val="auto"/>
            <w:sz w:val="24"/>
          </w:rPr>
          <w:t>direction.politiquedelaville@mairie-aubervilliers.fr</w:t>
        </w:r>
      </w:hyperlink>
      <w:r w:rsidR="00B80874" w:rsidRPr="00E5760C">
        <w:rPr>
          <w:sz w:val="24"/>
        </w:rPr>
        <w:t>.</w:t>
      </w:r>
    </w:p>
    <w:p w14:paraId="6DE580F0" w14:textId="77777777" w:rsidR="00B80874" w:rsidRDefault="00B80874" w:rsidP="000D13DE">
      <w:pPr>
        <w:pStyle w:val="Corpsdetexte"/>
        <w:spacing w:line="25" w:lineRule="atLeast"/>
        <w:jc w:val="both"/>
      </w:pPr>
    </w:p>
    <w:p w14:paraId="189062F0" w14:textId="77777777" w:rsidR="00AA7FFA" w:rsidRDefault="007251C8" w:rsidP="000D13DE">
      <w:pPr>
        <w:pStyle w:val="Corpsdetexte"/>
        <w:spacing w:line="25" w:lineRule="atLeast"/>
        <w:jc w:val="both"/>
      </w:pPr>
      <w:r>
        <w:t>Il</w:t>
      </w:r>
      <w:r>
        <w:rPr>
          <w:spacing w:val="-5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comporter</w:t>
      </w:r>
      <w:r>
        <w:rPr>
          <w:spacing w:val="-2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suivants</w:t>
      </w:r>
      <w:r>
        <w:rPr>
          <w:spacing w:val="-6"/>
        </w:rPr>
        <w:t xml:space="preserve"> </w:t>
      </w:r>
      <w:r>
        <w:t>:</w:t>
      </w:r>
    </w:p>
    <w:p w14:paraId="76304C74" w14:textId="77777777" w:rsidR="00873940" w:rsidRDefault="007251C8" w:rsidP="00873940">
      <w:pPr>
        <w:pStyle w:val="Paragraphedeliste"/>
        <w:numPr>
          <w:ilvl w:val="0"/>
          <w:numId w:val="7"/>
        </w:numPr>
        <w:tabs>
          <w:tab w:val="left" w:pos="1051"/>
          <w:tab w:val="left" w:pos="1052"/>
        </w:tabs>
        <w:spacing w:line="25" w:lineRule="atLeast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formulaire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demande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subvention</w:t>
      </w:r>
      <w:r>
        <w:rPr>
          <w:spacing w:val="-4"/>
          <w:sz w:val="24"/>
        </w:rPr>
        <w:t xml:space="preserve"> </w:t>
      </w:r>
      <w:r>
        <w:rPr>
          <w:sz w:val="24"/>
        </w:rPr>
        <w:t>(cf.</w:t>
      </w:r>
      <w:r>
        <w:rPr>
          <w:spacing w:val="-4"/>
          <w:sz w:val="24"/>
        </w:rPr>
        <w:t xml:space="preserve"> </w:t>
      </w:r>
      <w:r>
        <w:rPr>
          <w:sz w:val="24"/>
        </w:rPr>
        <w:t>annexes)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</w:p>
    <w:p w14:paraId="35F1F1FB" w14:textId="77777777" w:rsidR="00873940" w:rsidRDefault="00873940" w:rsidP="00873940">
      <w:pPr>
        <w:pStyle w:val="Paragraphedeliste"/>
        <w:numPr>
          <w:ilvl w:val="0"/>
          <w:numId w:val="7"/>
        </w:numPr>
        <w:tabs>
          <w:tab w:val="left" w:pos="1051"/>
          <w:tab w:val="left" w:pos="1052"/>
        </w:tabs>
        <w:spacing w:line="25" w:lineRule="atLeast"/>
        <w:rPr>
          <w:sz w:val="24"/>
        </w:rPr>
      </w:pPr>
      <w:r w:rsidRPr="00873940">
        <w:rPr>
          <w:sz w:val="24"/>
        </w:rPr>
        <w:t>Le budget prévisionnel de l’action (cf.</w:t>
      </w:r>
      <w:r w:rsidRPr="00873940">
        <w:rPr>
          <w:spacing w:val="-4"/>
          <w:sz w:val="24"/>
        </w:rPr>
        <w:t xml:space="preserve"> </w:t>
      </w:r>
      <w:r w:rsidRPr="00873940">
        <w:rPr>
          <w:sz w:val="24"/>
        </w:rPr>
        <w:t>annexes) ;</w:t>
      </w:r>
    </w:p>
    <w:p w14:paraId="1DDCFD22" w14:textId="77777777" w:rsidR="00873940" w:rsidRPr="00DF79A2" w:rsidRDefault="00873940" w:rsidP="00873940">
      <w:pPr>
        <w:pStyle w:val="Paragraphedeliste"/>
        <w:numPr>
          <w:ilvl w:val="0"/>
          <w:numId w:val="7"/>
        </w:numPr>
        <w:tabs>
          <w:tab w:val="left" w:pos="1051"/>
          <w:tab w:val="left" w:pos="1052"/>
        </w:tabs>
        <w:spacing w:line="25" w:lineRule="atLeast"/>
        <w:rPr>
          <w:sz w:val="24"/>
        </w:rPr>
      </w:pPr>
      <w:r w:rsidRPr="00873940">
        <w:rPr>
          <w:sz w:val="24"/>
        </w:rPr>
        <w:t xml:space="preserve">Les </w:t>
      </w:r>
      <w:r w:rsidRPr="00DF79A2">
        <w:rPr>
          <w:sz w:val="24"/>
        </w:rPr>
        <w:t>statuts de l’association régulièrement déclarés en préfecture, datés et signés ;</w:t>
      </w:r>
    </w:p>
    <w:p w14:paraId="718115A4" w14:textId="77777777" w:rsidR="00873940" w:rsidRPr="00DF79A2" w:rsidRDefault="00873940" w:rsidP="00873940">
      <w:pPr>
        <w:pStyle w:val="Paragraphedeliste"/>
        <w:numPr>
          <w:ilvl w:val="0"/>
          <w:numId w:val="7"/>
        </w:numPr>
        <w:tabs>
          <w:tab w:val="left" w:pos="1051"/>
          <w:tab w:val="left" w:pos="1052"/>
        </w:tabs>
        <w:spacing w:line="25" w:lineRule="atLeast"/>
        <w:rPr>
          <w:sz w:val="24"/>
        </w:rPr>
      </w:pPr>
      <w:r w:rsidRPr="00DF79A2">
        <w:rPr>
          <w:sz w:val="24"/>
          <w:szCs w:val="24"/>
        </w:rPr>
        <w:t>Une copie de la publication au Journal Officiel de la création et des modifications éventuelles ;</w:t>
      </w:r>
    </w:p>
    <w:p w14:paraId="0F410B2C" w14:textId="3C5DA3C9" w:rsidR="00873940" w:rsidRDefault="00873940" w:rsidP="00873940">
      <w:pPr>
        <w:pStyle w:val="Paragraphedeliste"/>
        <w:numPr>
          <w:ilvl w:val="0"/>
          <w:numId w:val="7"/>
        </w:numPr>
        <w:tabs>
          <w:tab w:val="left" w:pos="1051"/>
          <w:tab w:val="left" w:pos="1052"/>
        </w:tabs>
        <w:spacing w:line="25" w:lineRule="atLeast"/>
        <w:rPr>
          <w:sz w:val="24"/>
        </w:rPr>
      </w:pPr>
      <w:r w:rsidRPr="00873940">
        <w:rPr>
          <w:sz w:val="24"/>
        </w:rPr>
        <w:t>Un Relevé d’Identité Bancaire (RIB)</w:t>
      </w:r>
    </w:p>
    <w:p w14:paraId="6F6118C7" w14:textId="7A9FA4B1" w:rsidR="003323B6" w:rsidRDefault="003323B6" w:rsidP="003323B6">
      <w:pPr>
        <w:tabs>
          <w:tab w:val="left" w:pos="1051"/>
          <w:tab w:val="left" w:pos="1052"/>
        </w:tabs>
        <w:spacing w:line="25" w:lineRule="atLeast"/>
        <w:rPr>
          <w:sz w:val="24"/>
        </w:rPr>
      </w:pPr>
    </w:p>
    <w:p w14:paraId="597E0B24" w14:textId="77777777" w:rsidR="00DF79A2" w:rsidRDefault="00DF79A2" w:rsidP="003323B6">
      <w:pPr>
        <w:tabs>
          <w:tab w:val="left" w:pos="1051"/>
          <w:tab w:val="left" w:pos="1052"/>
        </w:tabs>
        <w:spacing w:line="25" w:lineRule="atLeast"/>
        <w:rPr>
          <w:sz w:val="24"/>
        </w:rPr>
      </w:pPr>
    </w:p>
    <w:p w14:paraId="6D3F4F51" w14:textId="77777777" w:rsidR="003323B6" w:rsidRPr="003323B6" w:rsidRDefault="003323B6" w:rsidP="003323B6">
      <w:pPr>
        <w:tabs>
          <w:tab w:val="left" w:pos="1051"/>
          <w:tab w:val="left" w:pos="1052"/>
        </w:tabs>
        <w:spacing w:line="25" w:lineRule="atLeast"/>
        <w:rPr>
          <w:sz w:val="24"/>
        </w:rPr>
      </w:pPr>
    </w:p>
    <w:p w14:paraId="76D94494" w14:textId="77777777" w:rsidR="00AA7FFA" w:rsidRDefault="007251C8" w:rsidP="000D13DE">
      <w:pPr>
        <w:pStyle w:val="Titre2"/>
        <w:spacing w:line="25" w:lineRule="atLeast"/>
        <w:ind w:left="0"/>
        <w:jc w:val="both"/>
      </w:pPr>
      <w:r>
        <w:lastRenderedPageBreak/>
        <w:t>Article</w:t>
      </w:r>
      <w:r>
        <w:rPr>
          <w:spacing w:val="-9"/>
        </w:rPr>
        <w:t xml:space="preserve"> </w:t>
      </w:r>
      <w:r w:rsidR="00A07323">
        <w:t>6</w:t>
      </w:r>
      <w:r>
        <w:rPr>
          <w:spacing w:val="-1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versement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financement</w:t>
      </w:r>
    </w:p>
    <w:p w14:paraId="0828E75E" w14:textId="77777777" w:rsidR="00AA7FFA" w:rsidRDefault="00AA7FFA" w:rsidP="000D13DE">
      <w:pPr>
        <w:pStyle w:val="Corpsdetexte"/>
        <w:spacing w:line="25" w:lineRule="atLeast"/>
        <w:rPr>
          <w:b/>
        </w:rPr>
      </w:pPr>
    </w:p>
    <w:p w14:paraId="2440AF88" w14:textId="77777777" w:rsidR="00762301" w:rsidRDefault="00762301" w:rsidP="00762301">
      <w:pPr>
        <w:pStyle w:val="Corpsdetexte"/>
        <w:spacing w:line="25" w:lineRule="atLeast"/>
        <w:jc w:val="both"/>
      </w:pPr>
      <w:r>
        <w:t>Les subventions sont versées par la commune après délibération et suite à l’approbation de la programmation FEDA en Conseil</w:t>
      </w:r>
      <w:r>
        <w:rPr>
          <w:spacing w:val="1"/>
        </w:rPr>
        <w:t xml:space="preserve"> </w:t>
      </w:r>
      <w:r>
        <w:t>Municipal, sous réserve que le projet soit réalisé conformément à la demande initiale.</w:t>
      </w:r>
    </w:p>
    <w:p w14:paraId="609AB897" w14:textId="77777777" w:rsidR="00762301" w:rsidRDefault="00762301" w:rsidP="00762301">
      <w:pPr>
        <w:pStyle w:val="Corpsdetexte"/>
        <w:spacing w:line="25" w:lineRule="atLeast"/>
        <w:jc w:val="both"/>
      </w:pPr>
    </w:p>
    <w:p w14:paraId="2AA85DEF" w14:textId="77777777" w:rsidR="00762301" w:rsidRDefault="00762301" w:rsidP="00762301">
      <w:pPr>
        <w:pStyle w:val="Corpsdetexte"/>
        <w:spacing w:line="25" w:lineRule="atLeast"/>
        <w:jc w:val="both"/>
      </w:pPr>
      <w:r>
        <w:t>En cas de non-réalisation ou de non-justification des dépenses, le porteur est tenu de rembourser les sommes versées.</w:t>
      </w:r>
    </w:p>
    <w:p w14:paraId="182874F1" w14:textId="77777777" w:rsidR="00AA7FFA" w:rsidRDefault="00AA7FFA" w:rsidP="000D13DE">
      <w:pPr>
        <w:pStyle w:val="Corpsdetexte"/>
        <w:spacing w:line="25" w:lineRule="atLeast"/>
      </w:pPr>
    </w:p>
    <w:p w14:paraId="631AF03B" w14:textId="77777777" w:rsidR="00AA7FFA" w:rsidRDefault="007251C8" w:rsidP="000D13DE">
      <w:pPr>
        <w:pStyle w:val="Titre2"/>
        <w:spacing w:line="25" w:lineRule="atLeast"/>
        <w:ind w:left="0"/>
        <w:jc w:val="both"/>
      </w:pPr>
      <w:r>
        <w:t>Article</w:t>
      </w:r>
      <w:r>
        <w:rPr>
          <w:spacing w:val="-6"/>
        </w:rPr>
        <w:t xml:space="preserve"> </w:t>
      </w:r>
      <w:r w:rsidR="00A07323">
        <w:t>7</w:t>
      </w:r>
      <w:r>
        <w:t xml:space="preserve"> :</w:t>
      </w:r>
      <w:r>
        <w:rPr>
          <w:spacing w:val="-2"/>
        </w:rPr>
        <w:t xml:space="preserve"> </w:t>
      </w:r>
      <w:r w:rsidR="00A02347">
        <w:rPr>
          <w:spacing w:val="-2"/>
        </w:rPr>
        <w:t xml:space="preserve">Obligations – </w:t>
      </w:r>
      <w:r w:rsidR="00A02347">
        <w:t>bilan et communication</w:t>
      </w:r>
    </w:p>
    <w:p w14:paraId="1B7EE77F" w14:textId="77777777" w:rsidR="00AA7FFA" w:rsidRDefault="00AA7FFA" w:rsidP="000D13DE">
      <w:pPr>
        <w:pStyle w:val="Corpsdetexte"/>
        <w:spacing w:line="25" w:lineRule="atLeast"/>
        <w:rPr>
          <w:b/>
          <w:sz w:val="20"/>
        </w:rPr>
      </w:pPr>
    </w:p>
    <w:p w14:paraId="6E83A15D" w14:textId="77777777" w:rsidR="006F1484" w:rsidRPr="00762301" w:rsidRDefault="00762301" w:rsidP="000D13DE">
      <w:pPr>
        <w:pStyle w:val="Corpsdetexte"/>
        <w:spacing w:line="25" w:lineRule="atLeast"/>
        <w:jc w:val="both"/>
      </w:pPr>
      <w:r>
        <w:t xml:space="preserve">Chaque porteur doit </w:t>
      </w:r>
      <w:r w:rsidRPr="00762301">
        <w:rPr>
          <w:u w:val="single"/>
        </w:rPr>
        <w:t>compléter une fiche bilan</w:t>
      </w:r>
      <w:r>
        <w:t xml:space="preserve"> décrivant les résultats et dépenses de l’action (cf. Fiche 6 en annexe). Le bilan doit être transmis</w:t>
      </w:r>
      <w:r w:rsidR="007251C8">
        <w:t xml:space="preserve"> dans un délai de deux mois, à compter de la fin de la réalisation de</w:t>
      </w:r>
      <w:r w:rsidR="007251C8">
        <w:rPr>
          <w:spacing w:val="1"/>
        </w:rPr>
        <w:t xml:space="preserve"> </w:t>
      </w:r>
      <w:r w:rsidR="007251C8">
        <w:t>l’action.</w:t>
      </w:r>
      <w:r w:rsidR="007251C8">
        <w:rPr>
          <w:spacing w:val="-4"/>
        </w:rPr>
        <w:t xml:space="preserve"> </w:t>
      </w:r>
      <w:r>
        <w:t>Le non-dépôt de cette fiche entraîne l’exclusion des futurs financements.</w:t>
      </w:r>
    </w:p>
    <w:p w14:paraId="4AD26FC2" w14:textId="77777777" w:rsidR="00AA7FFA" w:rsidRDefault="00AA7FFA" w:rsidP="000D13DE">
      <w:pPr>
        <w:pStyle w:val="Corpsdetexte"/>
        <w:spacing w:line="25" w:lineRule="atLeast"/>
        <w:jc w:val="both"/>
      </w:pPr>
    </w:p>
    <w:p w14:paraId="061652CD" w14:textId="77777777" w:rsidR="00A02347" w:rsidRDefault="00A02347" w:rsidP="00A02347">
      <w:pPr>
        <w:pStyle w:val="Corpsdetexte"/>
        <w:spacing w:line="25" w:lineRule="atLeast"/>
        <w:jc w:val="both"/>
      </w:pPr>
      <w:r>
        <w:t>Concernant la communication, le porteur doit :</w:t>
      </w:r>
    </w:p>
    <w:p w14:paraId="5BFD9C0B" w14:textId="42595AA8" w:rsidR="00A02347" w:rsidRDefault="00A02347" w:rsidP="00A02347">
      <w:pPr>
        <w:pStyle w:val="Corpsdetexte"/>
        <w:numPr>
          <w:ilvl w:val="0"/>
          <w:numId w:val="7"/>
        </w:numPr>
        <w:spacing w:line="25" w:lineRule="atLeast"/>
      </w:pPr>
      <w:r w:rsidRPr="00FE718F">
        <w:rPr>
          <w:u w:val="single"/>
        </w:rPr>
        <w:t>Apposer les logos</w:t>
      </w:r>
      <w:r>
        <w:t xml:space="preserve"> de la </w:t>
      </w:r>
      <w:r w:rsidR="00FE718F">
        <w:t>ville d’Aubervilliers</w:t>
      </w:r>
      <w:r>
        <w:t>, de l’État et de l’ANCT ;</w:t>
      </w:r>
    </w:p>
    <w:p w14:paraId="1CABF955" w14:textId="34286854" w:rsidR="00FE7404" w:rsidRDefault="00A02347" w:rsidP="00FE7404">
      <w:pPr>
        <w:pStyle w:val="Corpsdetexte"/>
        <w:numPr>
          <w:ilvl w:val="0"/>
          <w:numId w:val="7"/>
        </w:numPr>
        <w:spacing w:line="25" w:lineRule="atLeast"/>
      </w:pPr>
      <w:r>
        <w:t>Fournir un exemplaire des supports de communication avec le bilan final.</w:t>
      </w:r>
    </w:p>
    <w:sectPr w:rsidR="00FE7404">
      <w:footerReference w:type="default" r:id="rId11"/>
      <w:pgSz w:w="11900" w:h="16850"/>
      <w:pgMar w:top="1600" w:right="1020" w:bottom="1260" w:left="1080" w:header="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7C50" w14:textId="77777777" w:rsidR="00AA44FA" w:rsidRDefault="007251C8">
      <w:r>
        <w:separator/>
      </w:r>
    </w:p>
  </w:endnote>
  <w:endnote w:type="continuationSeparator" w:id="0">
    <w:p w14:paraId="61783071" w14:textId="77777777" w:rsidR="00AA44FA" w:rsidRDefault="0072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422036"/>
      <w:docPartObj>
        <w:docPartGallery w:val="Page Numbers (Bottom of Page)"/>
        <w:docPartUnique/>
      </w:docPartObj>
    </w:sdtPr>
    <w:sdtEndPr/>
    <w:sdtContent>
      <w:p w14:paraId="77699E5D" w14:textId="67C3679C" w:rsidR="000D13DE" w:rsidRDefault="000D13D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F35">
          <w:rPr>
            <w:noProof/>
          </w:rPr>
          <w:t>3</w:t>
        </w:r>
        <w:r>
          <w:fldChar w:fldCharType="end"/>
        </w:r>
      </w:p>
    </w:sdtContent>
  </w:sdt>
  <w:p w14:paraId="29ED6008" w14:textId="77777777" w:rsidR="00AA7FFA" w:rsidRDefault="00AA7FFA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520C" w14:textId="77777777" w:rsidR="00AA44FA" w:rsidRDefault="007251C8">
      <w:r>
        <w:separator/>
      </w:r>
    </w:p>
  </w:footnote>
  <w:footnote w:type="continuationSeparator" w:id="0">
    <w:p w14:paraId="0993C90D" w14:textId="77777777" w:rsidR="00AA44FA" w:rsidRDefault="007251C8">
      <w:r>
        <w:continuationSeparator/>
      </w:r>
    </w:p>
  </w:footnote>
  <w:footnote w:id="1">
    <w:p w14:paraId="47B19584" w14:textId="6F5EB44D" w:rsidR="00A13443" w:rsidRDefault="00A13443">
      <w:pPr>
        <w:pStyle w:val="Notedebasdepage"/>
      </w:pPr>
      <w:r>
        <w:rPr>
          <w:rStyle w:val="Appelnotedebasdep"/>
        </w:rPr>
        <w:footnoteRef/>
      </w:r>
      <w:r>
        <w:t xml:space="preserve"> Préfecture de la Seine-Saint-Denis. </w:t>
      </w:r>
      <w:r w:rsidRPr="00A13443">
        <w:rPr>
          <w:i/>
        </w:rPr>
        <w:t>Annexe - Charte de fonctionnement du Fonds pour l’émergence et le développement des associations (FEDA)</w:t>
      </w:r>
      <w:r>
        <w:t>. Septembre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5B9"/>
    <w:multiLevelType w:val="hybridMultilevel"/>
    <w:tmpl w:val="64C2E884"/>
    <w:lvl w:ilvl="0" w:tplc="C7220598">
      <w:numFmt w:val="bullet"/>
      <w:lvlText w:val="-"/>
      <w:lvlJc w:val="left"/>
      <w:pPr>
        <w:ind w:left="331" w:hanging="480"/>
      </w:pPr>
      <w:rPr>
        <w:rFonts w:ascii="Calibri" w:eastAsia="Calibri" w:hAnsi="Calibri" w:cs="Calibri" w:hint="default"/>
        <w:w w:val="98"/>
        <w:sz w:val="24"/>
        <w:szCs w:val="24"/>
        <w:lang w:val="fr-FR" w:eastAsia="en-US" w:bidi="ar-SA"/>
      </w:rPr>
    </w:lvl>
    <w:lvl w:ilvl="1" w:tplc="0A9A3B08">
      <w:numFmt w:val="bullet"/>
      <w:lvlText w:val="-"/>
      <w:lvlJc w:val="left"/>
      <w:pPr>
        <w:ind w:left="1051" w:hanging="360"/>
      </w:pPr>
      <w:rPr>
        <w:rFonts w:ascii="Calibri" w:eastAsia="Calibri" w:hAnsi="Calibri" w:cs="Calibri" w:hint="default"/>
        <w:w w:val="98"/>
        <w:sz w:val="24"/>
        <w:szCs w:val="24"/>
        <w:lang w:val="fr-FR" w:eastAsia="en-US" w:bidi="ar-SA"/>
      </w:rPr>
    </w:lvl>
    <w:lvl w:ilvl="2" w:tplc="0C44E66E">
      <w:numFmt w:val="bullet"/>
      <w:lvlText w:val="-"/>
      <w:lvlJc w:val="left"/>
      <w:pPr>
        <w:ind w:left="1771" w:hanging="360"/>
      </w:pPr>
      <w:rPr>
        <w:rFonts w:ascii="Arial MT" w:eastAsia="Arial MT" w:hAnsi="Arial MT" w:cs="Arial MT" w:hint="default"/>
        <w:w w:val="56"/>
        <w:sz w:val="24"/>
        <w:szCs w:val="24"/>
        <w:lang w:val="fr-FR" w:eastAsia="en-US" w:bidi="ar-SA"/>
      </w:rPr>
    </w:lvl>
    <w:lvl w:ilvl="3" w:tplc="A170EABA">
      <w:numFmt w:val="bullet"/>
      <w:lvlText w:val="•"/>
      <w:lvlJc w:val="left"/>
      <w:pPr>
        <w:ind w:left="2782" w:hanging="360"/>
      </w:pPr>
      <w:rPr>
        <w:rFonts w:hint="default"/>
        <w:lang w:val="fr-FR" w:eastAsia="en-US" w:bidi="ar-SA"/>
      </w:rPr>
    </w:lvl>
    <w:lvl w:ilvl="4" w:tplc="77821852">
      <w:numFmt w:val="bullet"/>
      <w:lvlText w:val="•"/>
      <w:lvlJc w:val="left"/>
      <w:pPr>
        <w:ind w:left="3784" w:hanging="360"/>
      </w:pPr>
      <w:rPr>
        <w:rFonts w:hint="default"/>
        <w:lang w:val="fr-FR" w:eastAsia="en-US" w:bidi="ar-SA"/>
      </w:rPr>
    </w:lvl>
    <w:lvl w:ilvl="5" w:tplc="6EA2D6D0">
      <w:numFmt w:val="bullet"/>
      <w:lvlText w:val="•"/>
      <w:lvlJc w:val="left"/>
      <w:pPr>
        <w:ind w:left="4787" w:hanging="360"/>
      </w:pPr>
      <w:rPr>
        <w:rFonts w:hint="default"/>
        <w:lang w:val="fr-FR" w:eastAsia="en-US" w:bidi="ar-SA"/>
      </w:rPr>
    </w:lvl>
    <w:lvl w:ilvl="6" w:tplc="67F236B2">
      <w:numFmt w:val="bullet"/>
      <w:lvlText w:val="•"/>
      <w:lvlJc w:val="left"/>
      <w:pPr>
        <w:ind w:left="5789" w:hanging="360"/>
      </w:pPr>
      <w:rPr>
        <w:rFonts w:hint="default"/>
        <w:lang w:val="fr-FR" w:eastAsia="en-US" w:bidi="ar-SA"/>
      </w:rPr>
    </w:lvl>
    <w:lvl w:ilvl="7" w:tplc="934EB9F6">
      <w:numFmt w:val="bullet"/>
      <w:lvlText w:val="•"/>
      <w:lvlJc w:val="left"/>
      <w:pPr>
        <w:ind w:left="6792" w:hanging="360"/>
      </w:pPr>
      <w:rPr>
        <w:rFonts w:hint="default"/>
        <w:lang w:val="fr-FR" w:eastAsia="en-US" w:bidi="ar-SA"/>
      </w:rPr>
    </w:lvl>
    <w:lvl w:ilvl="8" w:tplc="BC466F4A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1E72B24"/>
    <w:multiLevelType w:val="hybridMultilevel"/>
    <w:tmpl w:val="7F263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1F5A"/>
    <w:multiLevelType w:val="hybridMultilevel"/>
    <w:tmpl w:val="0030B02C"/>
    <w:lvl w:ilvl="0" w:tplc="1D0840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E15E7F2A">
      <w:numFmt w:val="bullet"/>
      <w:lvlText w:val="•"/>
      <w:lvlJc w:val="left"/>
      <w:pPr>
        <w:ind w:left="1371" w:hanging="360"/>
      </w:pPr>
      <w:rPr>
        <w:rFonts w:hint="default"/>
        <w:lang w:val="fr-FR" w:eastAsia="en-US" w:bidi="ar-SA"/>
      </w:rPr>
    </w:lvl>
    <w:lvl w:ilvl="2" w:tplc="F16423BE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3" w:tplc="B6161F6C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4" w:tplc="DCFE94B0">
      <w:numFmt w:val="bullet"/>
      <w:lvlText w:val="•"/>
      <w:lvlJc w:val="left"/>
      <w:pPr>
        <w:ind w:left="4107" w:hanging="360"/>
      </w:pPr>
      <w:rPr>
        <w:rFonts w:hint="default"/>
        <w:lang w:val="fr-FR" w:eastAsia="en-US" w:bidi="ar-SA"/>
      </w:rPr>
    </w:lvl>
    <w:lvl w:ilvl="5" w:tplc="C8B8C340">
      <w:numFmt w:val="bullet"/>
      <w:lvlText w:val="•"/>
      <w:lvlJc w:val="left"/>
      <w:pPr>
        <w:ind w:left="5018" w:hanging="360"/>
      </w:pPr>
      <w:rPr>
        <w:rFonts w:hint="default"/>
        <w:lang w:val="fr-FR" w:eastAsia="en-US" w:bidi="ar-SA"/>
      </w:rPr>
    </w:lvl>
    <w:lvl w:ilvl="6" w:tplc="1E0026E4">
      <w:numFmt w:val="bullet"/>
      <w:lvlText w:val="•"/>
      <w:lvlJc w:val="left"/>
      <w:pPr>
        <w:ind w:left="5930" w:hanging="360"/>
      </w:pPr>
      <w:rPr>
        <w:rFonts w:hint="default"/>
        <w:lang w:val="fr-FR" w:eastAsia="en-US" w:bidi="ar-SA"/>
      </w:rPr>
    </w:lvl>
    <w:lvl w:ilvl="7" w:tplc="60900BFA"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8" w:tplc="DF4E5130">
      <w:numFmt w:val="bullet"/>
      <w:lvlText w:val="•"/>
      <w:lvlJc w:val="left"/>
      <w:pPr>
        <w:ind w:left="775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E91748F"/>
    <w:multiLevelType w:val="hybridMultilevel"/>
    <w:tmpl w:val="B030A5EC"/>
    <w:lvl w:ilvl="0" w:tplc="040C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53A5382D"/>
    <w:multiLevelType w:val="hybridMultilevel"/>
    <w:tmpl w:val="2DEAB3DA"/>
    <w:lvl w:ilvl="0" w:tplc="708AFDE0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64E73F2E"/>
    <w:multiLevelType w:val="hybridMultilevel"/>
    <w:tmpl w:val="1E3C37E8"/>
    <w:lvl w:ilvl="0" w:tplc="07D0F82E">
      <w:start w:val="1"/>
      <w:numFmt w:val="decimal"/>
      <w:lvlText w:val="%1."/>
      <w:lvlJc w:val="left"/>
      <w:pPr>
        <w:ind w:left="1054" w:hanging="360"/>
      </w:pPr>
      <w:rPr>
        <w:rFonts w:ascii="Calibri" w:eastAsia="Calibri" w:hAnsi="Calibri" w:cs="Calibri"/>
        <w:w w:val="98"/>
        <w:sz w:val="24"/>
        <w:szCs w:val="24"/>
        <w:lang w:val="fr-FR" w:eastAsia="en-US" w:bidi="ar-SA"/>
      </w:rPr>
    </w:lvl>
    <w:lvl w:ilvl="1" w:tplc="234683F2">
      <w:numFmt w:val="bullet"/>
      <w:lvlText w:val="•"/>
      <w:lvlJc w:val="left"/>
      <w:pPr>
        <w:ind w:left="1933" w:hanging="360"/>
      </w:pPr>
      <w:rPr>
        <w:rFonts w:hint="default"/>
        <w:lang w:val="fr-FR" w:eastAsia="en-US" w:bidi="ar-SA"/>
      </w:rPr>
    </w:lvl>
    <w:lvl w:ilvl="2" w:tplc="50F08156">
      <w:numFmt w:val="bullet"/>
      <w:lvlText w:val="•"/>
      <w:lvlJc w:val="left"/>
      <w:pPr>
        <w:ind w:left="2807" w:hanging="360"/>
      </w:pPr>
      <w:rPr>
        <w:rFonts w:hint="default"/>
        <w:lang w:val="fr-FR" w:eastAsia="en-US" w:bidi="ar-SA"/>
      </w:rPr>
    </w:lvl>
    <w:lvl w:ilvl="3" w:tplc="68864C52">
      <w:numFmt w:val="bullet"/>
      <w:lvlText w:val="•"/>
      <w:lvlJc w:val="left"/>
      <w:pPr>
        <w:ind w:left="3681" w:hanging="360"/>
      </w:pPr>
      <w:rPr>
        <w:rFonts w:hint="default"/>
        <w:lang w:val="fr-FR" w:eastAsia="en-US" w:bidi="ar-SA"/>
      </w:rPr>
    </w:lvl>
    <w:lvl w:ilvl="4" w:tplc="73E0B8E6">
      <w:numFmt w:val="bullet"/>
      <w:lvlText w:val="•"/>
      <w:lvlJc w:val="left"/>
      <w:pPr>
        <w:ind w:left="4555" w:hanging="360"/>
      </w:pPr>
      <w:rPr>
        <w:rFonts w:hint="default"/>
        <w:lang w:val="fr-FR" w:eastAsia="en-US" w:bidi="ar-SA"/>
      </w:rPr>
    </w:lvl>
    <w:lvl w:ilvl="5" w:tplc="F8AA3AA2">
      <w:numFmt w:val="bullet"/>
      <w:lvlText w:val="•"/>
      <w:lvlJc w:val="left"/>
      <w:pPr>
        <w:ind w:left="5429" w:hanging="360"/>
      </w:pPr>
      <w:rPr>
        <w:rFonts w:hint="default"/>
        <w:lang w:val="fr-FR" w:eastAsia="en-US" w:bidi="ar-SA"/>
      </w:rPr>
    </w:lvl>
    <w:lvl w:ilvl="6" w:tplc="ADF03B80">
      <w:numFmt w:val="bullet"/>
      <w:lvlText w:val="•"/>
      <w:lvlJc w:val="left"/>
      <w:pPr>
        <w:ind w:left="6303" w:hanging="360"/>
      </w:pPr>
      <w:rPr>
        <w:rFonts w:hint="default"/>
        <w:lang w:val="fr-FR" w:eastAsia="en-US" w:bidi="ar-SA"/>
      </w:rPr>
    </w:lvl>
    <w:lvl w:ilvl="7" w:tplc="030A130C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8" w:tplc="390E3CEA">
      <w:numFmt w:val="bullet"/>
      <w:lvlText w:val="•"/>
      <w:lvlJc w:val="left"/>
      <w:pPr>
        <w:ind w:left="8051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89D76B8"/>
    <w:multiLevelType w:val="hybridMultilevel"/>
    <w:tmpl w:val="447E2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FFA"/>
    <w:rsid w:val="00024F35"/>
    <w:rsid w:val="00030532"/>
    <w:rsid w:val="000444FF"/>
    <w:rsid w:val="000D13DE"/>
    <w:rsid w:val="001563A4"/>
    <w:rsid w:val="003323B6"/>
    <w:rsid w:val="003507DA"/>
    <w:rsid w:val="003604C0"/>
    <w:rsid w:val="003B2382"/>
    <w:rsid w:val="003C6392"/>
    <w:rsid w:val="005303E9"/>
    <w:rsid w:val="005C4CA5"/>
    <w:rsid w:val="005D0E39"/>
    <w:rsid w:val="00612CB2"/>
    <w:rsid w:val="006F1484"/>
    <w:rsid w:val="007251C8"/>
    <w:rsid w:val="00762301"/>
    <w:rsid w:val="00821B29"/>
    <w:rsid w:val="00850125"/>
    <w:rsid w:val="00873940"/>
    <w:rsid w:val="00924E05"/>
    <w:rsid w:val="009F6723"/>
    <w:rsid w:val="00A02347"/>
    <w:rsid w:val="00A07323"/>
    <w:rsid w:val="00A11F7A"/>
    <w:rsid w:val="00A13443"/>
    <w:rsid w:val="00A565D6"/>
    <w:rsid w:val="00AA44FA"/>
    <w:rsid w:val="00AA7FFA"/>
    <w:rsid w:val="00B33108"/>
    <w:rsid w:val="00B80874"/>
    <w:rsid w:val="00C36226"/>
    <w:rsid w:val="00CD3A46"/>
    <w:rsid w:val="00CE3538"/>
    <w:rsid w:val="00DA3BB7"/>
    <w:rsid w:val="00DA4710"/>
    <w:rsid w:val="00DF79A2"/>
    <w:rsid w:val="00E2444F"/>
    <w:rsid w:val="00E5760C"/>
    <w:rsid w:val="00E87CAB"/>
    <w:rsid w:val="00F93ACB"/>
    <w:rsid w:val="00FE718F"/>
    <w:rsid w:val="00FE7404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4A4D58E6"/>
  <w15:docId w15:val="{7B707880-80CC-4326-93EF-8D19AF4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3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33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35"/>
      <w:ind w:left="2703" w:right="2021" w:firstLine="134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05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rsid w:val="00924E0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D13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3D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13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13DE"/>
    <w:rPr>
      <w:rFonts w:ascii="Calibri" w:eastAsia="Calibri" w:hAnsi="Calibri" w:cs="Calibri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087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604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4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4C0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4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4C0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4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4C0"/>
    <w:rPr>
      <w:rFonts w:ascii="Segoe UI" w:eastAsia="Calibri" w:hAnsi="Segoe UI" w:cs="Segoe UI"/>
      <w:sz w:val="18"/>
      <w:szCs w:val="18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34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3443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A13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rection.politiquedelaville@mairie-aubervillier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9A26-D6D8-4591-BE8E-F598F557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porteur de projet FIA 2022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porteur de projet FIA 2022</dc:title>
  <dc:creator>SANSARI</dc:creator>
  <cp:lastModifiedBy>Juahna DA MOTA</cp:lastModifiedBy>
  <cp:revision>29</cp:revision>
  <dcterms:created xsi:type="dcterms:W3CDTF">2023-02-28T14:36:00Z</dcterms:created>
  <dcterms:modified xsi:type="dcterms:W3CDTF">2026-04-23T13:16:00Z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